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5261E" w14:textId="77777777" w:rsidR="004508E1" w:rsidRDefault="004508E1" w:rsidP="002723AB">
      <w:pPr>
        <w:pStyle w:val="Heading2"/>
        <w:rPr>
          <w:sz w:val="20"/>
          <w:szCs w:val="20"/>
        </w:rPr>
      </w:pPr>
      <w:r>
        <w:rPr>
          <w:sz w:val="20"/>
          <w:szCs w:val="20"/>
        </w:rPr>
        <w:t>Care England</w:t>
      </w:r>
    </w:p>
    <w:p w14:paraId="24CA53AB" w14:textId="755A1432" w:rsidR="0096333A" w:rsidRPr="00F67F35" w:rsidRDefault="002344EC" w:rsidP="002723AB">
      <w:pPr>
        <w:pStyle w:val="Heading2"/>
        <w:rPr>
          <w:sz w:val="20"/>
          <w:szCs w:val="20"/>
        </w:rPr>
      </w:pPr>
      <w:r>
        <w:rPr>
          <w:sz w:val="20"/>
          <w:szCs w:val="20"/>
        </w:rPr>
        <w:t>Template</w:t>
      </w:r>
      <w:r w:rsidR="007C1BEE" w:rsidRPr="00F67F35">
        <w:rPr>
          <w:sz w:val="20"/>
          <w:szCs w:val="20"/>
        </w:rPr>
        <w:t xml:space="preserve"> letter to </w:t>
      </w:r>
      <w:r w:rsidR="003768CE">
        <w:rPr>
          <w:sz w:val="20"/>
          <w:szCs w:val="20"/>
        </w:rPr>
        <w:t>local authorities</w:t>
      </w:r>
      <w:r w:rsidR="00EA00BC" w:rsidRPr="00F67F35">
        <w:rPr>
          <w:sz w:val="20"/>
          <w:szCs w:val="20"/>
        </w:rPr>
        <w:br/>
      </w:r>
      <w:r w:rsidR="00465C78">
        <w:rPr>
          <w:sz w:val="20"/>
          <w:szCs w:val="20"/>
        </w:rPr>
        <w:t>R</w:t>
      </w:r>
      <w:r>
        <w:rPr>
          <w:sz w:val="20"/>
          <w:szCs w:val="20"/>
        </w:rPr>
        <w:t>e.</w:t>
      </w:r>
      <w:r w:rsidR="00F5381A" w:rsidRPr="00F67F35">
        <w:rPr>
          <w:sz w:val="20"/>
          <w:szCs w:val="20"/>
        </w:rPr>
        <w:t xml:space="preserve"> </w:t>
      </w:r>
      <w:r w:rsidR="00465C78">
        <w:rPr>
          <w:sz w:val="20"/>
          <w:szCs w:val="20"/>
        </w:rPr>
        <w:t>F</w:t>
      </w:r>
      <w:r w:rsidR="007C1BEE" w:rsidRPr="00F67F35">
        <w:rPr>
          <w:sz w:val="20"/>
          <w:szCs w:val="20"/>
        </w:rPr>
        <w:t>ee rate</w:t>
      </w:r>
      <w:r w:rsidR="00EB06E9" w:rsidRPr="00F67F35">
        <w:rPr>
          <w:sz w:val="20"/>
          <w:szCs w:val="20"/>
        </w:rPr>
        <w:t>s</w:t>
      </w:r>
      <w:r w:rsidR="00FF793D" w:rsidRPr="00F67F35">
        <w:rPr>
          <w:sz w:val="20"/>
          <w:szCs w:val="20"/>
        </w:rPr>
        <w:t xml:space="preserve"> </w:t>
      </w:r>
      <w:r w:rsidR="00465C78">
        <w:rPr>
          <w:sz w:val="20"/>
          <w:szCs w:val="20"/>
        </w:rPr>
        <w:t>for</w:t>
      </w:r>
      <w:r w:rsidR="003768CE">
        <w:rPr>
          <w:sz w:val="20"/>
          <w:szCs w:val="20"/>
        </w:rPr>
        <w:t xml:space="preserve"> supported living services</w:t>
      </w:r>
      <w:r w:rsidR="003359FB">
        <w:rPr>
          <w:sz w:val="20"/>
          <w:szCs w:val="20"/>
        </w:rPr>
        <w:t xml:space="preserve"> for working age adults</w:t>
      </w:r>
    </w:p>
    <w:p w14:paraId="00F89F8A" w14:textId="77777777" w:rsidR="00FF793D" w:rsidRPr="00F67F35" w:rsidRDefault="00EC64F5" w:rsidP="00C54FFA">
      <w:pPr>
        <w:pStyle w:val="Heading3"/>
        <w:jc w:val="both"/>
        <w:rPr>
          <w:sz w:val="20"/>
          <w:szCs w:val="20"/>
        </w:rPr>
      </w:pPr>
      <w:r w:rsidRPr="00F67F35">
        <w:rPr>
          <w:sz w:val="20"/>
          <w:szCs w:val="20"/>
        </w:rPr>
        <w:t>Introduction</w:t>
      </w:r>
    </w:p>
    <w:p w14:paraId="0A197DFA" w14:textId="6122D1E6" w:rsidR="00F4607E" w:rsidRDefault="003359FB" w:rsidP="003359FB">
      <w:pPr>
        <w:jc w:val="both"/>
        <w:rPr>
          <w:sz w:val="20"/>
          <w:szCs w:val="20"/>
        </w:rPr>
      </w:pPr>
      <w:r>
        <w:rPr>
          <w:sz w:val="20"/>
          <w:szCs w:val="20"/>
        </w:rPr>
        <w:t xml:space="preserve">This template is applicable to supported living </w:t>
      </w:r>
      <w:r w:rsidR="00CA2768">
        <w:rPr>
          <w:sz w:val="20"/>
          <w:szCs w:val="20"/>
        </w:rPr>
        <w:t xml:space="preserve">services </w:t>
      </w:r>
      <w:r>
        <w:rPr>
          <w:sz w:val="20"/>
          <w:szCs w:val="20"/>
        </w:rPr>
        <w:t>commissioned by a local authority.</w:t>
      </w:r>
      <w:r w:rsidRPr="003E45A7">
        <w:rPr>
          <w:sz w:val="20"/>
          <w:szCs w:val="20"/>
        </w:rPr>
        <w:t xml:space="preserve"> </w:t>
      </w:r>
      <w:r>
        <w:rPr>
          <w:sz w:val="20"/>
          <w:szCs w:val="20"/>
        </w:rPr>
        <w:t xml:space="preserve">The purpose of the template is to challenge </w:t>
      </w:r>
      <w:r w:rsidR="00CA2768">
        <w:rPr>
          <w:sz w:val="20"/>
          <w:szCs w:val="20"/>
        </w:rPr>
        <w:t>inadequate</w:t>
      </w:r>
      <w:r>
        <w:rPr>
          <w:sz w:val="20"/>
          <w:szCs w:val="20"/>
        </w:rPr>
        <w:t xml:space="preserve"> fee arrangements</w:t>
      </w:r>
      <w:r w:rsidR="00CA2768">
        <w:rPr>
          <w:sz w:val="20"/>
          <w:szCs w:val="20"/>
        </w:rPr>
        <w:t>,</w:t>
      </w:r>
      <w:r>
        <w:rPr>
          <w:sz w:val="20"/>
          <w:szCs w:val="20"/>
        </w:rPr>
        <w:t xml:space="preserve"> in a range of circumstances</w:t>
      </w:r>
      <w:proofErr w:type="gramStart"/>
      <w:r>
        <w:rPr>
          <w:sz w:val="20"/>
          <w:szCs w:val="20"/>
        </w:rPr>
        <w:t>.</w:t>
      </w:r>
      <w:r w:rsidR="000F6F0C">
        <w:rPr>
          <w:sz w:val="20"/>
          <w:szCs w:val="20"/>
        </w:rPr>
        <w:t xml:space="preserve">  </w:t>
      </w:r>
      <w:proofErr w:type="gramEnd"/>
      <w:r w:rsidR="000F6F0C">
        <w:rPr>
          <w:sz w:val="20"/>
          <w:szCs w:val="20"/>
        </w:rPr>
        <w:t xml:space="preserve">The template is based on the law as </w:t>
      </w:r>
      <w:proofErr w:type="gramStart"/>
      <w:r w:rsidR="000F6F0C">
        <w:rPr>
          <w:sz w:val="20"/>
          <w:szCs w:val="20"/>
        </w:rPr>
        <w:t>at</w:t>
      </w:r>
      <w:proofErr w:type="gramEnd"/>
      <w:r w:rsidR="000F6F0C">
        <w:rPr>
          <w:sz w:val="20"/>
          <w:szCs w:val="20"/>
        </w:rPr>
        <w:t xml:space="preserve"> 31</w:t>
      </w:r>
      <w:r w:rsidR="000F6F0C" w:rsidRPr="000F6F0C">
        <w:rPr>
          <w:sz w:val="20"/>
          <w:szCs w:val="20"/>
          <w:vertAlign w:val="superscript"/>
        </w:rPr>
        <w:t>st</w:t>
      </w:r>
      <w:r w:rsidR="000F6F0C">
        <w:rPr>
          <w:sz w:val="20"/>
          <w:szCs w:val="20"/>
        </w:rPr>
        <w:t xml:space="preserve"> October 2021.</w:t>
      </w:r>
    </w:p>
    <w:p w14:paraId="45586F7E" w14:textId="28039D1F" w:rsidR="00CA2768" w:rsidRDefault="00F4607E" w:rsidP="003359FB">
      <w:pPr>
        <w:jc w:val="both"/>
        <w:rPr>
          <w:sz w:val="20"/>
          <w:szCs w:val="20"/>
        </w:rPr>
      </w:pPr>
      <w:r>
        <w:rPr>
          <w:sz w:val="20"/>
          <w:szCs w:val="20"/>
        </w:rPr>
        <w:t>The template is set out in the following sections:</w:t>
      </w:r>
      <w:r w:rsidR="003359FB">
        <w:rPr>
          <w:sz w:val="20"/>
          <w:szCs w:val="20"/>
        </w:rPr>
        <w:t xml:space="preserve"> </w:t>
      </w:r>
    </w:p>
    <w:p w14:paraId="368AC8D5" w14:textId="1224CE41" w:rsidR="00CA2768" w:rsidRDefault="00223383" w:rsidP="00223383">
      <w:pPr>
        <w:pStyle w:val="ListParagraph"/>
        <w:numPr>
          <w:ilvl w:val="0"/>
          <w:numId w:val="30"/>
        </w:numPr>
        <w:jc w:val="both"/>
        <w:rPr>
          <w:sz w:val="20"/>
          <w:szCs w:val="20"/>
        </w:rPr>
      </w:pPr>
      <w:r>
        <w:rPr>
          <w:sz w:val="20"/>
          <w:szCs w:val="20"/>
        </w:rPr>
        <w:t>Introduction</w:t>
      </w:r>
    </w:p>
    <w:p w14:paraId="290952EE" w14:textId="032B5BB9" w:rsidR="00223383" w:rsidRDefault="00223383" w:rsidP="00223383">
      <w:pPr>
        <w:pStyle w:val="ListParagraph"/>
        <w:numPr>
          <w:ilvl w:val="0"/>
          <w:numId w:val="30"/>
        </w:numPr>
        <w:jc w:val="both"/>
        <w:rPr>
          <w:sz w:val="20"/>
          <w:szCs w:val="20"/>
        </w:rPr>
      </w:pPr>
      <w:r>
        <w:rPr>
          <w:sz w:val="20"/>
          <w:szCs w:val="20"/>
        </w:rPr>
        <w:t>Our contract with you</w:t>
      </w:r>
    </w:p>
    <w:p w14:paraId="316A6A60" w14:textId="773B94AB" w:rsidR="00223383" w:rsidRDefault="00223383" w:rsidP="00223383">
      <w:pPr>
        <w:pStyle w:val="ListParagraph"/>
        <w:numPr>
          <w:ilvl w:val="0"/>
          <w:numId w:val="30"/>
        </w:numPr>
        <w:jc w:val="both"/>
        <w:rPr>
          <w:sz w:val="20"/>
          <w:szCs w:val="20"/>
        </w:rPr>
      </w:pPr>
      <w:r>
        <w:rPr>
          <w:sz w:val="20"/>
          <w:szCs w:val="20"/>
        </w:rPr>
        <w:t>Our costs</w:t>
      </w:r>
    </w:p>
    <w:p w14:paraId="43C3679F" w14:textId="667F7D18" w:rsidR="00223383" w:rsidRDefault="00223383" w:rsidP="00223383">
      <w:pPr>
        <w:pStyle w:val="ListParagraph"/>
        <w:numPr>
          <w:ilvl w:val="0"/>
          <w:numId w:val="30"/>
        </w:numPr>
        <w:jc w:val="both"/>
        <w:rPr>
          <w:sz w:val="20"/>
          <w:szCs w:val="20"/>
        </w:rPr>
      </w:pPr>
      <w:r>
        <w:rPr>
          <w:sz w:val="20"/>
          <w:szCs w:val="20"/>
        </w:rPr>
        <w:t>Overarching duties</w:t>
      </w:r>
    </w:p>
    <w:p w14:paraId="43EEE107" w14:textId="7FB37FCF" w:rsidR="00223383" w:rsidRDefault="00223383" w:rsidP="00223383">
      <w:pPr>
        <w:pStyle w:val="ListParagraph"/>
        <w:numPr>
          <w:ilvl w:val="0"/>
          <w:numId w:val="30"/>
        </w:numPr>
        <w:jc w:val="both"/>
        <w:rPr>
          <w:sz w:val="20"/>
          <w:szCs w:val="20"/>
        </w:rPr>
      </w:pPr>
      <w:r>
        <w:rPr>
          <w:sz w:val="20"/>
          <w:szCs w:val="20"/>
        </w:rPr>
        <w:t>Request for further information</w:t>
      </w:r>
    </w:p>
    <w:p w14:paraId="243B2CF9" w14:textId="2E86F003" w:rsidR="00223383" w:rsidRDefault="00223383" w:rsidP="00223383">
      <w:pPr>
        <w:pStyle w:val="ListParagraph"/>
        <w:numPr>
          <w:ilvl w:val="0"/>
          <w:numId w:val="30"/>
        </w:numPr>
        <w:jc w:val="both"/>
        <w:rPr>
          <w:sz w:val="20"/>
          <w:szCs w:val="20"/>
        </w:rPr>
      </w:pPr>
      <w:r>
        <w:rPr>
          <w:sz w:val="20"/>
          <w:szCs w:val="20"/>
        </w:rPr>
        <w:t>Exit from the agreement</w:t>
      </w:r>
    </w:p>
    <w:p w14:paraId="09B264A8" w14:textId="11952DC5" w:rsidR="00223383" w:rsidRDefault="00223383" w:rsidP="00223383">
      <w:pPr>
        <w:pStyle w:val="ListParagraph"/>
        <w:numPr>
          <w:ilvl w:val="0"/>
          <w:numId w:val="30"/>
        </w:numPr>
        <w:jc w:val="both"/>
        <w:rPr>
          <w:sz w:val="20"/>
          <w:szCs w:val="20"/>
        </w:rPr>
      </w:pPr>
      <w:r>
        <w:rPr>
          <w:sz w:val="20"/>
          <w:szCs w:val="20"/>
        </w:rPr>
        <w:t>Quality and safety of our services</w:t>
      </w:r>
    </w:p>
    <w:p w14:paraId="2309A573" w14:textId="1C6D3BF7" w:rsidR="00223383" w:rsidRPr="00223383" w:rsidRDefault="00223383" w:rsidP="00223383">
      <w:pPr>
        <w:pStyle w:val="ListParagraph"/>
        <w:numPr>
          <w:ilvl w:val="0"/>
          <w:numId w:val="30"/>
        </w:numPr>
        <w:jc w:val="both"/>
        <w:rPr>
          <w:sz w:val="20"/>
          <w:szCs w:val="20"/>
        </w:rPr>
      </w:pPr>
      <w:r>
        <w:rPr>
          <w:sz w:val="20"/>
          <w:szCs w:val="20"/>
        </w:rPr>
        <w:t>Summary</w:t>
      </w:r>
    </w:p>
    <w:p w14:paraId="3C121A44" w14:textId="0FDB558D" w:rsidR="003359FB" w:rsidRPr="00F67F35" w:rsidRDefault="003359FB" w:rsidP="003359FB">
      <w:pPr>
        <w:jc w:val="both"/>
        <w:rPr>
          <w:sz w:val="20"/>
          <w:szCs w:val="20"/>
        </w:rPr>
      </w:pPr>
      <w:r>
        <w:rPr>
          <w:sz w:val="20"/>
          <w:szCs w:val="20"/>
        </w:rPr>
        <w:t xml:space="preserve">The letter should be completed by reference to the embedded notes and our Report to Care England of November 2021 to which this template </w:t>
      </w:r>
      <w:r w:rsidR="000F6F0C">
        <w:rPr>
          <w:sz w:val="20"/>
          <w:szCs w:val="20"/>
        </w:rPr>
        <w:t>was</w:t>
      </w:r>
      <w:r>
        <w:rPr>
          <w:sz w:val="20"/>
          <w:szCs w:val="20"/>
        </w:rPr>
        <w:t xml:space="preserve"> attached. There are different templates for Residential Care and CHC funded services</w:t>
      </w:r>
      <w:proofErr w:type="gramStart"/>
      <w:r>
        <w:rPr>
          <w:sz w:val="20"/>
          <w:szCs w:val="20"/>
        </w:rPr>
        <w:t>.</w:t>
      </w:r>
      <w:r w:rsidR="000F6F0C">
        <w:rPr>
          <w:sz w:val="20"/>
          <w:szCs w:val="20"/>
        </w:rPr>
        <w:t xml:space="preserve">  </w:t>
      </w:r>
      <w:proofErr w:type="gramEnd"/>
    </w:p>
    <w:p w14:paraId="1D866877" w14:textId="2604CBF9" w:rsidR="003359FB" w:rsidRPr="00F67F35" w:rsidRDefault="003359FB" w:rsidP="003359FB">
      <w:pPr>
        <w:jc w:val="both"/>
        <w:rPr>
          <w:sz w:val="20"/>
          <w:szCs w:val="20"/>
        </w:rPr>
      </w:pPr>
      <w:r w:rsidRPr="00F67F35">
        <w:rPr>
          <w:sz w:val="20"/>
          <w:szCs w:val="20"/>
        </w:rPr>
        <w:t xml:space="preserve">Much of this letter relates to the Care Act 2014 and the Statutory Guidance which accompanies it. This letter is therefore only applicable to councils in England. It does not apply to services commissioned by CCGs, nor to authorities in Wales, </w:t>
      </w:r>
      <w:proofErr w:type="gramStart"/>
      <w:r w:rsidRPr="00F67F35">
        <w:rPr>
          <w:sz w:val="20"/>
          <w:szCs w:val="20"/>
        </w:rPr>
        <w:t>Scotland</w:t>
      </w:r>
      <w:proofErr w:type="gramEnd"/>
      <w:r w:rsidRPr="00F67F35">
        <w:rPr>
          <w:sz w:val="20"/>
          <w:szCs w:val="20"/>
        </w:rPr>
        <w:t xml:space="preserve"> or Northern Ireland.  </w:t>
      </w:r>
      <w:r>
        <w:rPr>
          <w:sz w:val="20"/>
          <w:szCs w:val="20"/>
        </w:rPr>
        <w:t xml:space="preserve">It is designed for services for working age </w:t>
      </w:r>
      <w:proofErr w:type="gramStart"/>
      <w:r>
        <w:rPr>
          <w:sz w:val="20"/>
          <w:szCs w:val="20"/>
        </w:rPr>
        <w:t>adults</w:t>
      </w:r>
      <w:proofErr w:type="gramEnd"/>
      <w:r>
        <w:rPr>
          <w:sz w:val="20"/>
          <w:szCs w:val="20"/>
        </w:rPr>
        <w:t xml:space="preserve"> not older people.</w:t>
      </w:r>
    </w:p>
    <w:p w14:paraId="6CF82D80" w14:textId="504D474D" w:rsidR="00CA67E6" w:rsidRDefault="003359FB" w:rsidP="00C54FFA">
      <w:pPr>
        <w:jc w:val="both"/>
        <w:rPr>
          <w:sz w:val="20"/>
          <w:szCs w:val="20"/>
        </w:rPr>
      </w:pPr>
      <w:r w:rsidRPr="00F67F35">
        <w:rPr>
          <w:sz w:val="20"/>
          <w:szCs w:val="20"/>
        </w:rPr>
        <w:t xml:space="preserve">We recommend that </w:t>
      </w:r>
      <w:r w:rsidRPr="00F67F35">
        <w:rPr>
          <w:b/>
          <w:sz w:val="20"/>
          <w:szCs w:val="20"/>
        </w:rPr>
        <w:t>specific legal advice is sought</w:t>
      </w:r>
      <w:r w:rsidRPr="00F67F35">
        <w:rPr>
          <w:sz w:val="20"/>
          <w:szCs w:val="20"/>
        </w:rPr>
        <w:t xml:space="preserve"> by organisations wishing to bring a challenge. </w:t>
      </w:r>
      <w:proofErr w:type="gramStart"/>
      <w:r w:rsidRPr="00F67F35">
        <w:rPr>
          <w:sz w:val="20"/>
          <w:szCs w:val="20"/>
        </w:rPr>
        <w:t>In particular, it</w:t>
      </w:r>
      <w:proofErr w:type="gramEnd"/>
      <w:r w:rsidRPr="00F67F35">
        <w:rPr>
          <w:sz w:val="20"/>
          <w:szCs w:val="20"/>
        </w:rPr>
        <w:t xml:space="preserve"> should be noted that where issues arise from a decision or policy made by the local authority (which may be </w:t>
      </w:r>
      <w:r>
        <w:rPr>
          <w:sz w:val="20"/>
          <w:szCs w:val="20"/>
        </w:rPr>
        <w:t xml:space="preserve">susceptible to </w:t>
      </w:r>
      <w:r w:rsidRPr="00F67F35">
        <w:rPr>
          <w:sz w:val="20"/>
          <w:szCs w:val="20"/>
        </w:rPr>
        <w:t>challenge by way of judicial review) and in the context of a tender (where procurement law remedies may apply) time will be of the essence, with time limits of generally 3 months or 30 days for applying for such relief respectively.</w:t>
      </w:r>
      <w:r>
        <w:rPr>
          <w:sz w:val="20"/>
          <w:szCs w:val="20"/>
        </w:rPr>
        <w:t xml:space="preserve"> </w:t>
      </w:r>
      <w:r w:rsidRPr="00F67F35">
        <w:rPr>
          <w:sz w:val="20"/>
          <w:szCs w:val="20"/>
        </w:rPr>
        <w:t xml:space="preserve">These extremely short time limits are strictly </w:t>
      </w:r>
      <w:proofErr w:type="gramStart"/>
      <w:r w:rsidRPr="00F67F35">
        <w:rPr>
          <w:sz w:val="20"/>
          <w:szCs w:val="20"/>
        </w:rPr>
        <w:t>enforced</w:t>
      </w:r>
      <w:proofErr w:type="gramEnd"/>
      <w:r w:rsidRPr="00F67F35">
        <w:rPr>
          <w:sz w:val="20"/>
          <w:szCs w:val="20"/>
        </w:rPr>
        <w:t xml:space="preserve"> and a provider will have to act very quickly to obtain any of the remedies potentially available in such cases. </w:t>
      </w:r>
    </w:p>
    <w:p w14:paraId="3FB5339C" w14:textId="77777777" w:rsidR="00B14EF9" w:rsidRPr="00B14EF9" w:rsidRDefault="00B14EF9" w:rsidP="00C54FFA">
      <w:pPr>
        <w:jc w:val="both"/>
        <w:rPr>
          <w:sz w:val="20"/>
          <w:szCs w:val="20"/>
        </w:rPr>
      </w:pPr>
    </w:p>
    <w:p w14:paraId="37EF2259" w14:textId="17387AF6" w:rsidR="00223383" w:rsidRPr="00960BC4" w:rsidRDefault="00077BDD" w:rsidP="00223383">
      <w:pPr>
        <w:rPr>
          <w:i/>
          <w:iCs/>
          <w:color w:val="008C99"/>
          <w:sz w:val="18"/>
          <w:szCs w:val="18"/>
          <w:lang w:eastAsia="en-GB"/>
        </w:rPr>
        <w:sectPr w:rsidR="00223383" w:rsidRPr="00960BC4" w:rsidSect="00960BC4">
          <w:footerReference w:type="default" r:id="rId8"/>
          <w:type w:val="continuous"/>
          <w:pgSz w:w="11906" w:h="16838" w:code="9"/>
          <w:pgMar w:top="1418" w:right="1418" w:bottom="1418" w:left="1418" w:header="709" w:footer="567" w:gutter="0"/>
          <w:cols w:space="708"/>
          <w:docGrid w:linePitch="360"/>
        </w:sectPr>
      </w:pPr>
      <w:r w:rsidRPr="00465C78">
        <w:rPr>
          <w:i/>
          <w:iCs/>
          <w:sz w:val="20"/>
          <w:szCs w:val="20"/>
        </w:rPr>
        <w:lastRenderedPageBreak/>
        <w:br/>
      </w:r>
      <w:r w:rsidR="00223383" w:rsidRPr="00960BC4">
        <w:rPr>
          <w:i/>
          <w:iCs/>
          <w:color w:val="008C99"/>
          <w:sz w:val="18"/>
          <w:szCs w:val="18"/>
          <w:lang w:eastAsia="en-GB"/>
        </w:rPr>
        <w:t>Disclaimer</w:t>
      </w:r>
      <w:proofErr w:type="gramStart"/>
      <w:r w:rsidR="00223383" w:rsidRPr="00960BC4">
        <w:rPr>
          <w:i/>
          <w:iCs/>
          <w:color w:val="008C99"/>
          <w:sz w:val="18"/>
          <w:szCs w:val="18"/>
          <w:lang w:eastAsia="en-GB"/>
        </w:rPr>
        <w:t xml:space="preserve">.  </w:t>
      </w:r>
      <w:proofErr w:type="gramEnd"/>
      <w:r w:rsidR="00223383" w:rsidRPr="00960BC4">
        <w:rPr>
          <w:i/>
          <w:iCs/>
          <w:color w:val="008C99"/>
          <w:sz w:val="18"/>
          <w:szCs w:val="18"/>
          <w:lang w:eastAsia="en-GB"/>
        </w:rPr>
        <w:t>Whilst every effort has been made to ensure the accuracy of these materials, advice should be taken before action is implemented or refrained from in specific cases</w:t>
      </w:r>
      <w:proofErr w:type="gramStart"/>
      <w:r w:rsidR="00223383" w:rsidRPr="00960BC4">
        <w:rPr>
          <w:i/>
          <w:iCs/>
          <w:color w:val="008C99"/>
          <w:sz w:val="18"/>
          <w:szCs w:val="18"/>
          <w:lang w:eastAsia="en-GB"/>
        </w:rPr>
        <w:t xml:space="preserve">.  </w:t>
      </w:r>
      <w:proofErr w:type="gramEnd"/>
      <w:r w:rsidR="00223383" w:rsidRPr="00960BC4">
        <w:rPr>
          <w:i/>
          <w:iCs/>
          <w:color w:val="008C99"/>
          <w:sz w:val="18"/>
          <w:szCs w:val="18"/>
          <w:lang w:eastAsia="en-GB"/>
        </w:rPr>
        <w:t xml:space="preserve">No responsibility can be accepted for action taken or refrained from solely by reference to the contents of these materials. © Anthony Collins Solicitors LLP </w:t>
      </w:r>
      <w:r w:rsidR="00C8533F">
        <w:rPr>
          <w:i/>
          <w:iCs/>
          <w:color w:val="008C99"/>
          <w:sz w:val="18"/>
          <w:szCs w:val="18"/>
          <w:lang w:eastAsia="en-GB"/>
        </w:rPr>
        <w:t>11/</w:t>
      </w:r>
      <w:r w:rsidR="00223383" w:rsidRPr="00960BC4">
        <w:rPr>
          <w:i/>
          <w:iCs/>
          <w:color w:val="008C99"/>
          <w:sz w:val="18"/>
          <w:szCs w:val="18"/>
          <w:lang w:eastAsia="en-GB"/>
        </w:rPr>
        <w:t>202</w:t>
      </w:r>
      <w:r w:rsidR="00223383">
        <w:rPr>
          <w:i/>
          <w:iCs/>
          <w:color w:val="008C99"/>
          <w:sz w:val="18"/>
          <w:szCs w:val="18"/>
          <w:lang w:eastAsia="en-GB"/>
        </w:rPr>
        <w:t>1</w:t>
      </w:r>
    </w:p>
    <w:p w14:paraId="23086FBA" w14:textId="77777777" w:rsidR="00CA67E6" w:rsidRPr="00F67F35" w:rsidRDefault="00EC64F5" w:rsidP="00C54FFA">
      <w:pPr>
        <w:pStyle w:val="Heading3"/>
        <w:jc w:val="both"/>
        <w:rPr>
          <w:sz w:val="20"/>
          <w:szCs w:val="20"/>
        </w:rPr>
      </w:pPr>
      <w:r w:rsidRPr="00F67F35">
        <w:rPr>
          <w:sz w:val="20"/>
          <w:szCs w:val="20"/>
        </w:rPr>
        <w:lastRenderedPageBreak/>
        <w:t>How to edit this letter</w:t>
      </w:r>
    </w:p>
    <w:p w14:paraId="15B2F0D7" w14:textId="77777777" w:rsidR="00F5381A" w:rsidRPr="00F67F35" w:rsidRDefault="00F5381A" w:rsidP="00C54FFA">
      <w:pPr>
        <w:jc w:val="both"/>
        <w:rPr>
          <w:sz w:val="20"/>
          <w:szCs w:val="20"/>
        </w:rPr>
      </w:pPr>
      <w:r w:rsidRPr="00F67F35">
        <w:rPr>
          <w:sz w:val="20"/>
          <w:szCs w:val="20"/>
        </w:rPr>
        <w:t>The suggested text of the outline letter follows.</w:t>
      </w:r>
    </w:p>
    <w:p w14:paraId="0CCE1969" w14:textId="77777777" w:rsidR="003E2618" w:rsidRPr="00F67F35" w:rsidRDefault="003E2618" w:rsidP="00C54FFA">
      <w:pPr>
        <w:jc w:val="both"/>
        <w:rPr>
          <w:sz w:val="20"/>
          <w:szCs w:val="20"/>
        </w:rPr>
      </w:pPr>
      <w:r w:rsidRPr="00F67F35">
        <w:rPr>
          <w:sz w:val="20"/>
          <w:szCs w:val="20"/>
        </w:rPr>
        <w:t xml:space="preserve">Parts of the letter which require you to add or amend text are enclosed in square brackets and shaded green, </w:t>
      </w:r>
      <w:r w:rsidR="00D15975" w:rsidRPr="00F67F35">
        <w:rPr>
          <w:sz w:val="20"/>
          <w:szCs w:val="20"/>
        </w:rPr>
        <w:t>for example</w:t>
      </w:r>
      <w:r w:rsidRPr="00F67F35">
        <w:rPr>
          <w:sz w:val="20"/>
          <w:szCs w:val="20"/>
        </w:rPr>
        <w:t>:</w:t>
      </w:r>
    </w:p>
    <w:p w14:paraId="59B1988D" w14:textId="77777777" w:rsidR="003E2618" w:rsidRPr="00F67F35" w:rsidRDefault="003E2618" w:rsidP="00C54FFA">
      <w:pPr>
        <w:ind w:left="720"/>
        <w:jc w:val="both"/>
        <w:rPr>
          <w:rStyle w:val="InsertionText"/>
          <w:sz w:val="20"/>
          <w:szCs w:val="20"/>
        </w:rPr>
      </w:pPr>
      <w:r w:rsidRPr="00F67F35">
        <w:rPr>
          <w:rStyle w:val="InsertionText"/>
          <w:sz w:val="20"/>
          <w:szCs w:val="20"/>
        </w:rPr>
        <w:t>[Insert text here]</w:t>
      </w:r>
    </w:p>
    <w:p w14:paraId="0D363709" w14:textId="77777777" w:rsidR="003E2618" w:rsidRPr="00F67F35" w:rsidRDefault="003E2618" w:rsidP="00C54FFA">
      <w:pPr>
        <w:jc w:val="both"/>
        <w:rPr>
          <w:sz w:val="20"/>
          <w:szCs w:val="20"/>
        </w:rPr>
      </w:pPr>
      <w:r w:rsidRPr="00F67F35">
        <w:rPr>
          <w:sz w:val="20"/>
          <w:szCs w:val="20"/>
        </w:rPr>
        <w:t>You should add the required text</w:t>
      </w:r>
      <w:r w:rsidR="00D15975" w:rsidRPr="00F67F35">
        <w:rPr>
          <w:sz w:val="20"/>
          <w:szCs w:val="20"/>
        </w:rPr>
        <w:t xml:space="preserve"> </w:t>
      </w:r>
      <w:r w:rsidRPr="00F67F35">
        <w:rPr>
          <w:sz w:val="20"/>
          <w:szCs w:val="20"/>
        </w:rPr>
        <w:t>where appropriate</w:t>
      </w:r>
      <w:r w:rsidR="00D15975" w:rsidRPr="00F67F35">
        <w:rPr>
          <w:sz w:val="20"/>
          <w:szCs w:val="20"/>
        </w:rPr>
        <w:t xml:space="preserve"> </w:t>
      </w:r>
      <w:r w:rsidRPr="00F67F35">
        <w:rPr>
          <w:sz w:val="20"/>
          <w:szCs w:val="20"/>
        </w:rPr>
        <w:t>and remove the green shading in your final version.</w:t>
      </w:r>
    </w:p>
    <w:p w14:paraId="73EA17A1" w14:textId="77777777" w:rsidR="003E2618" w:rsidRPr="00F67F35" w:rsidRDefault="003E2618" w:rsidP="00C54FFA">
      <w:pPr>
        <w:jc w:val="both"/>
        <w:rPr>
          <w:sz w:val="20"/>
          <w:szCs w:val="20"/>
        </w:rPr>
      </w:pPr>
      <w:r w:rsidRPr="00F67F35">
        <w:rPr>
          <w:sz w:val="20"/>
          <w:szCs w:val="20"/>
        </w:rPr>
        <w:t>Throughout this letter we provide guidance on how to select the right information, or to make your case stronger</w:t>
      </w:r>
      <w:proofErr w:type="gramStart"/>
      <w:r w:rsidRPr="00F67F35">
        <w:rPr>
          <w:sz w:val="20"/>
          <w:szCs w:val="20"/>
        </w:rPr>
        <w:t xml:space="preserve">.  </w:t>
      </w:r>
      <w:proofErr w:type="gramEnd"/>
      <w:r w:rsidRPr="00F67F35">
        <w:rPr>
          <w:sz w:val="20"/>
          <w:szCs w:val="20"/>
        </w:rPr>
        <w:t>Guidance notes are shaded in violet and look like this:</w:t>
      </w:r>
    </w:p>
    <w:p w14:paraId="769960A3" w14:textId="77777777" w:rsidR="003E2618" w:rsidRPr="00F67F35" w:rsidRDefault="00F07054" w:rsidP="00C54FFA">
      <w:pPr>
        <w:pStyle w:val="Directions"/>
        <w:ind w:left="720"/>
        <w:jc w:val="both"/>
        <w:rPr>
          <w:szCs w:val="20"/>
        </w:rPr>
      </w:pPr>
      <w:r w:rsidRPr="00F67F35">
        <w:rPr>
          <w:b/>
          <w:szCs w:val="20"/>
        </w:rPr>
        <w:t xml:space="preserve">* Guidance note: </w:t>
      </w:r>
      <w:r w:rsidR="00C619E0" w:rsidRPr="00F67F35">
        <w:rPr>
          <w:b/>
          <w:szCs w:val="20"/>
        </w:rPr>
        <w:t xml:space="preserve"> </w:t>
      </w:r>
      <w:r w:rsidR="003E2618" w:rsidRPr="00F67F35">
        <w:rPr>
          <w:szCs w:val="20"/>
        </w:rPr>
        <w:t xml:space="preserve">You should delete </w:t>
      </w:r>
      <w:proofErr w:type="gramStart"/>
      <w:r w:rsidR="003E2618" w:rsidRPr="00F67F35">
        <w:rPr>
          <w:szCs w:val="20"/>
        </w:rPr>
        <w:t>all of</w:t>
      </w:r>
      <w:proofErr w:type="gramEnd"/>
      <w:r w:rsidR="003E2618" w:rsidRPr="00F67F35">
        <w:rPr>
          <w:szCs w:val="20"/>
        </w:rPr>
        <w:t xml:space="preserve"> this text before producing the final version of this letter.</w:t>
      </w:r>
    </w:p>
    <w:p w14:paraId="751D55CE" w14:textId="77777777" w:rsidR="00EC64F5" w:rsidRPr="00F67F35" w:rsidRDefault="00EC64F5" w:rsidP="00C54FFA">
      <w:pPr>
        <w:jc w:val="both"/>
        <w:rPr>
          <w:sz w:val="20"/>
          <w:szCs w:val="20"/>
        </w:rPr>
      </w:pPr>
    </w:p>
    <w:p w14:paraId="0171C523" w14:textId="77777777" w:rsidR="00F07054" w:rsidRPr="00F67F35" w:rsidRDefault="00F07054" w:rsidP="00C54FFA">
      <w:pPr>
        <w:jc w:val="both"/>
        <w:rPr>
          <w:sz w:val="20"/>
          <w:szCs w:val="20"/>
        </w:rPr>
      </w:pPr>
      <w:r w:rsidRPr="00F67F35">
        <w:rPr>
          <w:sz w:val="20"/>
          <w:szCs w:val="20"/>
        </w:rPr>
        <w:t xml:space="preserve">To produce the </w:t>
      </w:r>
      <w:proofErr w:type="gramStart"/>
      <w:r w:rsidRPr="00F67F35">
        <w:rPr>
          <w:sz w:val="20"/>
          <w:szCs w:val="20"/>
        </w:rPr>
        <w:t>letter</w:t>
      </w:r>
      <w:proofErr w:type="gramEnd"/>
      <w:r w:rsidRPr="00F67F35">
        <w:rPr>
          <w:sz w:val="20"/>
          <w:szCs w:val="20"/>
        </w:rPr>
        <w:t xml:space="preserve"> we suggest the following steps</w:t>
      </w:r>
      <w:r w:rsidR="00EF2083" w:rsidRPr="00F67F35">
        <w:rPr>
          <w:sz w:val="20"/>
          <w:szCs w:val="20"/>
        </w:rPr>
        <w:t>, in this order</w:t>
      </w:r>
      <w:r w:rsidRPr="00F67F35">
        <w:rPr>
          <w:sz w:val="20"/>
          <w:szCs w:val="20"/>
        </w:rPr>
        <w:t>:</w:t>
      </w:r>
    </w:p>
    <w:p w14:paraId="04A48897" w14:textId="77777777" w:rsidR="00F07054" w:rsidRPr="00F67F35" w:rsidRDefault="00F07054" w:rsidP="00C54FFA">
      <w:pPr>
        <w:pStyle w:val="ListParagraph"/>
        <w:jc w:val="both"/>
        <w:rPr>
          <w:sz w:val="20"/>
          <w:szCs w:val="20"/>
        </w:rPr>
      </w:pPr>
      <w:r w:rsidRPr="00F67F35">
        <w:rPr>
          <w:sz w:val="20"/>
          <w:szCs w:val="20"/>
        </w:rPr>
        <w:t xml:space="preserve">Save this </w:t>
      </w:r>
      <w:r w:rsidR="00EF2083" w:rsidRPr="00F67F35">
        <w:rPr>
          <w:sz w:val="20"/>
          <w:szCs w:val="20"/>
        </w:rPr>
        <w:t>file</w:t>
      </w:r>
      <w:r w:rsidRPr="00F67F35">
        <w:rPr>
          <w:sz w:val="20"/>
          <w:szCs w:val="20"/>
        </w:rPr>
        <w:t xml:space="preserve"> to your computer network or hard </w:t>
      </w:r>
      <w:proofErr w:type="gramStart"/>
      <w:r w:rsidRPr="00F67F35">
        <w:rPr>
          <w:sz w:val="20"/>
          <w:szCs w:val="20"/>
        </w:rPr>
        <w:t>drive;</w:t>
      </w:r>
      <w:proofErr w:type="gramEnd"/>
    </w:p>
    <w:p w14:paraId="3718B72A" w14:textId="203E622E" w:rsidR="00F07054" w:rsidRPr="00F67F35" w:rsidRDefault="00EF2083" w:rsidP="00C54FFA">
      <w:pPr>
        <w:pStyle w:val="ListParagraph"/>
        <w:jc w:val="both"/>
        <w:rPr>
          <w:sz w:val="20"/>
          <w:szCs w:val="20"/>
        </w:rPr>
      </w:pPr>
      <w:r w:rsidRPr="00F67F35">
        <w:rPr>
          <w:sz w:val="20"/>
          <w:szCs w:val="20"/>
        </w:rPr>
        <w:t>Edit the letter carefully, adding the necessary text</w:t>
      </w:r>
      <w:r w:rsidR="00F4607E">
        <w:rPr>
          <w:sz w:val="20"/>
          <w:szCs w:val="20"/>
        </w:rPr>
        <w:t xml:space="preserve"> and removing optional parts that do not </w:t>
      </w:r>
      <w:proofErr w:type="gramStart"/>
      <w:r w:rsidR="00F4607E">
        <w:rPr>
          <w:sz w:val="20"/>
          <w:szCs w:val="20"/>
        </w:rPr>
        <w:t>apply</w:t>
      </w:r>
      <w:r w:rsidRPr="00F67F35">
        <w:rPr>
          <w:sz w:val="20"/>
          <w:szCs w:val="20"/>
        </w:rPr>
        <w:t>;</w:t>
      </w:r>
      <w:proofErr w:type="gramEnd"/>
    </w:p>
    <w:p w14:paraId="4A378EF9" w14:textId="77777777" w:rsidR="00EF2083" w:rsidRPr="00F67F35" w:rsidRDefault="00EC64F5" w:rsidP="00C54FFA">
      <w:pPr>
        <w:pStyle w:val="ListParagraph"/>
        <w:jc w:val="both"/>
        <w:rPr>
          <w:sz w:val="20"/>
          <w:szCs w:val="20"/>
        </w:rPr>
      </w:pPr>
      <w:r w:rsidRPr="00F67F35">
        <w:rPr>
          <w:sz w:val="20"/>
          <w:szCs w:val="20"/>
        </w:rPr>
        <w:t xml:space="preserve">Delete all of </w:t>
      </w:r>
      <w:r w:rsidR="00EF2083" w:rsidRPr="00F67F35">
        <w:rPr>
          <w:sz w:val="20"/>
          <w:szCs w:val="20"/>
        </w:rPr>
        <w:t>the guidance note</w:t>
      </w:r>
      <w:r w:rsidRPr="00F67F35">
        <w:rPr>
          <w:sz w:val="20"/>
          <w:szCs w:val="20"/>
        </w:rPr>
        <w:t xml:space="preserve">s, including this page and the </w:t>
      </w:r>
      <w:proofErr w:type="gramStart"/>
      <w:r w:rsidRPr="00F67F35">
        <w:rPr>
          <w:sz w:val="20"/>
          <w:szCs w:val="20"/>
        </w:rPr>
        <w:t>Introduction</w:t>
      </w:r>
      <w:r w:rsidR="00EF2083" w:rsidRPr="00F67F35">
        <w:rPr>
          <w:sz w:val="20"/>
          <w:szCs w:val="20"/>
        </w:rPr>
        <w:t>;</w:t>
      </w:r>
      <w:proofErr w:type="gramEnd"/>
    </w:p>
    <w:p w14:paraId="5074B056" w14:textId="77777777" w:rsidR="00EF2083" w:rsidRPr="00F67F35" w:rsidRDefault="00EF2083" w:rsidP="00C54FFA">
      <w:pPr>
        <w:pStyle w:val="ListParagraph"/>
        <w:jc w:val="both"/>
        <w:rPr>
          <w:sz w:val="20"/>
          <w:szCs w:val="20"/>
        </w:rPr>
      </w:pPr>
      <w:r w:rsidRPr="00F67F35">
        <w:rPr>
          <w:sz w:val="20"/>
          <w:szCs w:val="20"/>
        </w:rPr>
        <w:t xml:space="preserve">Copy and paste the letter into your standard letter </w:t>
      </w:r>
      <w:proofErr w:type="gramStart"/>
      <w:r w:rsidRPr="00F67F35">
        <w:rPr>
          <w:sz w:val="20"/>
          <w:szCs w:val="20"/>
        </w:rPr>
        <w:t>format;</w:t>
      </w:r>
      <w:proofErr w:type="gramEnd"/>
    </w:p>
    <w:p w14:paraId="279DB0D4" w14:textId="1F6E2CC7" w:rsidR="00EF2083" w:rsidRPr="00F67F35" w:rsidRDefault="00465C78" w:rsidP="00C54FFA">
      <w:pPr>
        <w:pStyle w:val="ListParagraph"/>
        <w:jc w:val="both"/>
        <w:rPr>
          <w:sz w:val="20"/>
          <w:szCs w:val="20"/>
        </w:rPr>
      </w:pPr>
      <w:r>
        <w:rPr>
          <w:sz w:val="20"/>
          <w:szCs w:val="20"/>
        </w:rPr>
        <w:t>Have the</w:t>
      </w:r>
      <w:r w:rsidR="00871826">
        <w:rPr>
          <w:sz w:val="20"/>
          <w:szCs w:val="20"/>
        </w:rPr>
        <w:t xml:space="preserve"> letter</w:t>
      </w:r>
      <w:r w:rsidR="00EF2083" w:rsidRPr="00F67F35">
        <w:rPr>
          <w:sz w:val="20"/>
          <w:szCs w:val="20"/>
        </w:rPr>
        <w:t xml:space="preserve"> proof-read and check</w:t>
      </w:r>
      <w:r>
        <w:rPr>
          <w:sz w:val="20"/>
          <w:szCs w:val="20"/>
        </w:rPr>
        <w:t xml:space="preserve">ed </w:t>
      </w:r>
      <w:r w:rsidR="007F7688" w:rsidRPr="00F67F35">
        <w:rPr>
          <w:sz w:val="20"/>
          <w:szCs w:val="20"/>
        </w:rPr>
        <w:t>before you send it.</w:t>
      </w:r>
    </w:p>
    <w:p w14:paraId="679589D5" w14:textId="77777777" w:rsidR="00EC64F5" w:rsidRPr="00F67F35" w:rsidRDefault="00EC64F5" w:rsidP="00C54FFA">
      <w:pPr>
        <w:jc w:val="both"/>
        <w:rPr>
          <w:sz w:val="20"/>
          <w:szCs w:val="20"/>
        </w:rPr>
      </w:pPr>
    </w:p>
    <w:p w14:paraId="6ED5A1E5" w14:textId="77777777" w:rsidR="003E2618" w:rsidRPr="00F67F35" w:rsidRDefault="003E2618" w:rsidP="00C54FFA">
      <w:pPr>
        <w:pStyle w:val="DeletionPoint"/>
        <w:jc w:val="both"/>
        <w:rPr>
          <w:szCs w:val="20"/>
        </w:rPr>
      </w:pPr>
      <w:r w:rsidRPr="00F67F35">
        <w:rPr>
          <w:szCs w:val="20"/>
        </w:rPr>
        <w:t>Delete all text from this point and above</w:t>
      </w:r>
    </w:p>
    <w:p w14:paraId="14B0AF27" w14:textId="77777777" w:rsidR="005E16ED" w:rsidRPr="00F67F35" w:rsidRDefault="005E16ED" w:rsidP="00C54FFA">
      <w:pPr>
        <w:jc w:val="both"/>
        <w:rPr>
          <w:rFonts w:ascii="Arial" w:hAnsi="Arial" w:cs="Arial"/>
          <w:sz w:val="20"/>
          <w:szCs w:val="20"/>
        </w:rPr>
      </w:pPr>
    </w:p>
    <w:p w14:paraId="593C2071" w14:textId="7849E624" w:rsidR="00642C43" w:rsidRPr="00F67F35" w:rsidRDefault="00F07054" w:rsidP="00C54FFA">
      <w:pPr>
        <w:pStyle w:val="Directions"/>
        <w:jc w:val="both"/>
        <w:rPr>
          <w:szCs w:val="20"/>
        </w:rPr>
      </w:pPr>
      <w:r w:rsidRPr="00F67F35">
        <w:rPr>
          <w:b/>
          <w:szCs w:val="20"/>
        </w:rPr>
        <w:lastRenderedPageBreak/>
        <w:t xml:space="preserve">* Guidance note: </w:t>
      </w:r>
      <w:r w:rsidR="00C619E0" w:rsidRPr="00F67F35">
        <w:rPr>
          <w:b/>
          <w:szCs w:val="20"/>
        </w:rPr>
        <w:t xml:space="preserve"> </w:t>
      </w:r>
      <w:r w:rsidR="00642C43" w:rsidRPr="00F67F35">
        <w:rPr>
          <w:szCs w:val="20"/>
        </w:rPr>
        <w:t>This letter should be addressed</w:t>
      </w:r>
      <w:r w:rsidR="00D15975" w:rsidRPr="00F67F35">
        <w:rPr>
          <w:szCs w:val="20"/>
        </w:rPr>
        <w:t xml:space="preserve"> to</w:t>
      </w:r>
      <w:r w:rsidR="00642C43" w:rsidRPr="00F67F35">
        <w:rPr>
          <w:szCs w:val="20"/>
        </w:rPr>
        <w:t xml:space="preserve"> the</w:t>
      </w:r>
      <w:r w:rsidR="00D15975" w:rsidRPr="00F67F35">
        <w:rPr>
          <w:szCs w:val="20"/>
        </w:rPr>
        <w:t xml:space="preserve"> relevant</w:t>
      </w:r>
      <w:r w:rsidR="00642C43" w:rsidRPr="00F67F35">
        <w:rPr>
          <w:szCs w:val="20"/>
        </w:rPr>
        <w:t xml:space="preserve"> local authority officer</w:t>
      </w:r>
      <w:proofErr w:type="gramStart"/>
      <w:r w:rsidR="00642C43" w:rsidRPr="00F67F35">
        <w:rPr>
          <w:szCs w:val="20"/>
        </w:rPr>
        <w:t>.</w:t>
      </w:r>
      <w:r w:rsidR="004B5952" w:rsidRPr="00F67F35">
        <w:rPr>
          <w:szCs w:val="20"/>
        </w:rPr>
        <w:t xml:space="preserve">  </w:t>
      </w:r>
      <w:proofErr w:type="gramEnd"/>
      <w:r w:rsidR="004B5952" w:rsidRPr="00F67F35">
        <w:rPr>
          <w:szCs w:val="20"/>
        </w:rPr>
        <w:t xml:space="preserve">Your contract with the council </w:t>
      </w:r>
      <w:r w:rsidR="00D15975" w:rsidRPr="00F67F35">
        <w:rPr>
          <w:szCs w:val="20"/>
        </w:rPr>
        <w:t xml:space="preserve">will </w:t>
      </w:r>
      <w:r w:rsidR="004B5952" w:rsidRPr="00F67F35">
        <w:rPr>
          <w:szCs w:val="20"/>
        </w:rPr>
        <w:t>usually state</w:t>
      </w:r>
      <w:r w:rsidR="00D15975" w:rsidRPr="00F67F35">
        <w:rPr>
          <w:szCs w:val="20"/>
        </w:rPr>
        <w:t xml:space="preserve"> </w:t>
      </w:r>
      <w:r w:rsidR="004B5952" w:rsidRPr="00F67F35">
        <w:rPr>
          <w:szCs w:val="20"/>
        </w:rPr>
        <w:t xml:space="preserve">who this person is. Generally, it is the person </w:t>
      </w:r>
      <w:r w:rsidR="00041B38" w:rsidRPr="00F67F35">
        <w:rPr>
          <w:szCs w:val="20"/>
        </w:rPr>
        <w:t>within</w:t>
      </w:r>
      <w:r w:rsidR="004B5952" w:rsidRPr="00F67F35">
        <w:rPr>
          <w:szCs w:val="20"/>
        </w:rPr>
        <w:t xml:space="preserve"> the council to whom you should address formal notices</w:t>
      </w:r>
      <w:r w:rsidR="004A69B2" w:rsidRPr="00F67F35">
        <w:rPr>
          <w:szCs w:val="20"/>
        </w:rPr>
        <w:t xml:space="preserve"> about your contract</w:t>
      </w:r>
      <w:proofErr w:type="gramStart"/>
      <w:r w:rsidR="004B5952" w:rsidRPr="00F67F35">
        <w:rPr>
          <w:szCs w:val="20"/>
        </w:rPr>
        <w:t xml:space="preserve">.  </w:t>
      </w:r>
      <w:proofErr w:type="gramEnd"/>
      <w:r w:rsidR="004A69B2" w:rsidRPr="00F67F35">
        <w:rPr>
          <w:szCs w:val="20"/>
        </w:rPr>
        <w:t xml:space="preserve">The person is </w:t>
      </w:r>
      <w:r w:rsidR="004B5952" w:rsidRPr="00F67F35">
        <w:rPr>
          <w:szCs w:val="20"/>
        </w:rPr>
        <w:t>often the head of the council’</w:t>
      </w:r>
      <w:r w:rsidR="00D15975" w:rsidRPr="00F67F35">
        <w:rPr>
          <w:szCs w:val="20"/>
        </w:rPr>
        <w:t xml:space="preserve">s contracts department, </w:t>
      </w:r>
      <w:r w:rsidR="004B5952" w:rsidRPr="00F67F35">
        <w:rPr>
          <w:szCs w:val="20"/>
        </w:rPr>
        <w:t>the director of adult social services</w:t>
      </w:r>
      <w:r w:rsidR="00D15975" w:rsidRPr="00F67F35">
        <w:rPr>
          <w:szCs w:val="20"/>
        </w:rPr>
        <w:t>, or the authority’s solicitor</w:t>
      </w:r>
      <w:r w:rsidR="004B5952" w:rsidRPr="00F67F35">
        <w:rPr>
          <w:szCs w:val="20"/>
        </w:rPr>
        <w:t>.</w:t>
      </w:r>
      <w:r w:rsidR="00465C78">
        <w:rPr>
          <w:szCs w:val="20"/>
        </w:rPr>
        <w:t xml:space="preserve"> We suggest that, in the absence of any contractual requirements, you send the letter by first class post and email.</w:t>
      </w:r>
    </w:p>
    <w:p w14:paraId="35D4792F" w14:textId="400B388C" w:rsidR="00041B38" w:rsidRPr="00F67F35" w:rsidRDefault="00041B38" w:rsidP="00C54FFA">
      <w:pPr>
        <w:pStyle w:val="Directions"/>
        <w:jc w:val="both"/>
        <w:rPr>
          <w:szCs w:val="20"/>
        </w:rPr>
      </w:pPr>
      <w:r w:rsidRPr="00F67F35">
        <w:rPr>
          <w:szCs w:val="20"/>
        </w:rPr>
        <w:t>You may also wish to copy in the “Monitoring Officer” at the council</w:t>
      </w:r>
      <w:proofErr w:type="gramStart"/>
      <w:r w:rsidRPr="00F67F35">
        <w:rPr>
          <w:szCs w:val="20"/>
        </w:rPr>
        <w:t xml:space="preserve">.  </w:t>
      </w:r>
      <w:proofErr w:type="gramEnd"/>
      <w:r w:rsidRPr="00F67F35">
        <w:rPr>
          <w:szCs w:val="20"/>
        </w:rPr>
        <w:t xml:space="preserve">This is </w:t>
      </w:r>
      <w:r w:rsidR="009275C0" w:rsidRPr="00F67F35">
        <w:rPr>
          <w:szCs w:val="20"/>
        </w:rPr>
        <w:t>the individual tasked with ensur</w:t>
      </w:r>
      <w:r w:rsidRPr="00F67F35">
        <w:rPr>
          <w:szCs w:val="20"/>
        </w:rPr>
        <w:t xml:space="preserve">ing that </w:t>
      </w:r>
      <w:r w:rsidR="00E52A23" w:rsidRPr="00F67F35">
        <w:rPr>
          <w:szCs w:val="20"/>
        </w:rPr>
        <w:t>a local authority complies with its legal obl</w:t>
      </w:r>
      <w:r w:rsidR="009275C0" w:rsidRPr="00F67F35">
        <w:rPr>
          <w:szCs w:val="20"/>
        </w:rPr>
        <w:t>igations and can assist in escal</w:t>
      </w:r>
      <w:r w:rsidR="00E52A23" w:rsidRPr="00F67F35">
        <w:rPr>
          <w:szCs w:val="20"/>
        </w:rPr>
        <w:t>ating your concerns</w:t>
      </w:r>
      <w:proofErr w:type="gramStart"/>
      <w:r w:rsidR="00E52A23" w:rsidRPr="00F67F35">
        <w:rPr>
          <w:szCs w:val="20"/>
        </w:rPr>
        <w:t xml:space="preserve">.  </w:t>
      </w:r>
      <w:proofErr w:type="gramEnd"/>
      <w:r w:rsidR="00E52A23" w:rsidRPr="00F67F35">
        <w:rPr>
          <w:szCs w:val="20"/>
        </w:rPr>
        <w:t>Local authorities should provide contact details for its Monitoring Officer on its website.</w:t>
      </w:r>
    </w:p>
    <w:p w14:paraId="72B56E82" w14:textId="07FFDA12" w:rsidR="00DE4A28" w:rsidRPr="00F67F35" w:rsidRDefault="00DE4A28" w:rsidP="00C54FFA">
      <w:pPr>
        <w:jc w:val="both"/>
        <w:rPr>
          <w:rStyle w:val="InsertionText"/>
          <w:sz w:val="20"/>
          <w:szCs w:val="20"/>
        </w:rPr>
      </w:pPr>
      <w:r w:rsidRPr="00F67F35">
        <w:rPr>
          <w:rStyle w:val="InsertionText"/>
          <w:sz w:val="20"/>
          <w:szCs w:val="20"/>
        </w:rPr>
        <w:t>[</w:t>
      </w:r>
      <w:r w:rsidR="00465C78">
        <w:rPr>
          <w:rStyle w:val="InsertionText"/>
          <w:sz w:val="20"/>
          <w:szCs w:val="20"/>
        </w:rPr>
        <w:t xml:space="preserve">On your </w:t>
      </w:r>
      <w:r w:rsidR="00D15975" w:rsidRPr="00F67F35">
        <w:rPr>
          <w:rStyle w:val="InsertionText"/>
          <w:sz w:val="20"/>
          <w:szCs w:val="20"/>
        </w:rPr>
        <w:t>headed paper</w:t>
      </w:r>
      <w:r w:rsidRPr="00F67F35">
        <w:rPr>
          <w:rStyle w:val="InsertionText"/>
          <w:sz w:val="20"/>
          <w:szCs w:val="20"/>
        </w:rPr>
        <w:t>]</w:t>
      </w:r>
    </w:p>
    <w:p w14:paraId="355D5ACD" w14:textId="77777777" w:rsidR="00DE4A28" w:rsidRPr="00F67F35" w:rsidRDefault="00DE4A28" w:rsidP="00C54FFA">
      <w:pPr>
        <w:jc w:val="both"/>
        <w:rPr>
          <w:rStyle w:val="InsertionText"/>
          <w:sz w:val="20"/>
          <w:szCs w:val="20"/>
        </w:rPr>
      </w:pPr>
      <w:r w:rsidRPr="00F67F35">
        <w:rPr>
          <w:rStyle w:val="InsertionText"/>
          <w:sz w:val="20"/>
          <w:szCs w:val="20"/>
        </w:rPr>
        <w:t>[Date]</w:t>
      </w:r>
    </w:p>
    <w:p w14:paraId="597141C3" w14:textId="46873962" w:rsidR="00DE4A28" w:rsidRPr="00F67F35" w:rsidRDefault="00DE4A28" w:rsidP="00C54FFA">
      <w:pPr>
        <w:jc w:val="both"/>
        <w:rPr>
          <w:rStyle w:val="InsertionText"/>
          <w:sz w:val="20"/>
          <w:szCs w:val="20"/>
        </w:rPr>
      </w:pPr>
      <w:r w:rsidRPr="00F67F35">
        <w:rPr>
          <w:rStyle w:val="InsertionText"/>
          <w:sz w:val="20"/>
          <w:szCs w:val="20"/>
        </w:rPr>
        <w:t>[Insert name of local authority’s officer]</w:t>
      </w:r>
      <w:r w:rsidRPr="00F67F35">
        <w:rPr>
          <w:rStyle w:val="InsertionText"/>
          <w:sz w:val="20"/>
          <w:szCs w:val="20"/>
        </w:rPr>
        <w:br/>
        <w:t>[Insert name and address of council]</w:t>
      </w:r>
      <w:r w:rsidR="00465C78">
        <w:rPr>
          <w:rStyle w:val="InsertionText"/>
          <w:sz w:val="20"/>
          <w:szCs w:val="20"/>
        </w:rPr>
        <w:t xml:space="preserve"> [add email address]</w:t>
      </w:r>
    </w:p>
    <w:p w14:paraId="68F4C721" w14:textId="77777777" w:rsidR="00F46295" w:rsidRPr="00F67F35" w:rsidRDefault="00EB06E9" w:rsidP="00C54FFA">
      <w:pPr>
        <w:jc w:val="both"/>
        <w:rPr>
          <w:rStyle w:val="InsertionText"/>
          <w:sz w:val="20"/>
          <w:szCs w:val="20"/>
        </w:rPr>
      </w:pPr>
      <w:r w:rsidRPr="00F67F35">
        <w:rPr>
          <w:sz w:val="20"/>
          <w:szCs w:val="20"/>
        </w:rPr>
        <w:t>D</w:t>
      </w:r>
      <w:r w:rsidR="0096333A" w:rsidRPr="00F67F35">
        <w:rPr>
          <w:sz w:val="20"/>
          <w:szCs w:val="20"/>
        </w:rPr>
        <w:t xml:space="preserve">ear </w:t>
      </w:r>
      <w:r w:rsidR="001237E9" w:rsidRPr="00F67F35">
        <w:rPr>
          <w:rStyle w:val="InsertionText"/>
          <w:sz w:val="20"/>
          <w:szCs w:val="20"/>
        </w:rPr>
        <w:t>[I</w:t>
      </w:r>
      <w:r w:rsidR="00DE4A28" w:rsidRPr="00F67F35">
        <w:rPr>
          <w:rStyle w:val="InsertionText"/>
          <w:sz w:val="20"/>
          <w:szCs w:val="20"/>
        </w:rPr>
        <w:t>nsert name of officer</w:t>
      </w:r>
      <w:r w:rsidR="001237E9" w:rsidRPr="00F67F35">
        <w:rPr>
          <w:rStyle w:val="InsertionText"/>
          <w:sz w:val="20"/>
          <w:szCs w:val="20"/>
        </w:rPr>
        <w:t>]</w:t>
      </w:r>
      <w:r w:rsidR="00D15975" w:rsidRPr="00F67F35">
        <w:rPr>
          <w:sz w:val="20"/>
          <w:szCs w:val="20"/>
        </w:rPr>
        <w:t>,</w:t>
      </w:r>
    </w:p>
    <w:p w14:paraId="11882F68" w14:textId="112F8EA2" w:rsidR="001237E9" w:rsidRDefault="003359FB" w:rsidP="00C54FFA">
      <w:pPr>
        <w:pStyle w:val="SubjectLine"/>
        <w:jc w:val="both"/>
        <w:rPr>
          <w:sz w:val="20"/>
          <w:szCs w:val="20"/>
        </w:rPr>
      </w:pPr>
      <w:r>
        <w:rPr>
          <w:sz w:val="20"/>
          <w:szCs w:val="20"/>
        </w:rPr>
        <w:t>Supported living care</w:t>
      </w:r>
      <w:r w:rsidR="001237E9" w:rsidRPr="00F67F35">
        <w:rPr>
          <w:sz w:val="20"/>
          <w:szCs w:val="20"/>
        </w:rPr>
        <w:t xml:space="preserve"> services</w:t>
      </w:r>
      <w:r w:rsidR="006A65A2">
        <w:rPr>
          <w:sz w:val="20"/>
          <w:szCs w:val="20"/>
        </w:rPr>
        <w:t xml:space="preserve"> [at location(s</w:t>
      </w:r>
      <w:proofErr w:type="gramStart"/>
      <w:r w:rsidR="006A65A2">
        <w:rPr>
          <w:sz w:val="20"/>
          <w:szCs w:val="20"/>
        </w:rPr>
        <w:t>)]</w:t>
      </w:r>
      <w:r>
        <w:rPr>
          <w:sz w:val="20"/>
          <w:szCs w:val="20"/>
        </w:rPr>
        <w:t>[</w:t>
      </w:r>
      <w:proofErr w:type="gramEnd"/>
      <w:r>
        <w:rPr>
          <w:sz w:val="20"/>
          <w:szCs w:val="20"/>
        </w:rPr>
        <w:t>for named individual(s)]</w:t>
      </w:r>
    </w:p>
    <w:p w14:paraId="687F8BD4" w14:textId="6E2F34E9" w:rsidR="00223383" w:rsidRPr="00F67F35" w:rsidRDefault="00223383" w:rsidP="00C54FFA">
      <w:pPr>
        <w:pStyle w:val="SubjectLine"/>
        <w:jc w:val="both"/>
        <w:rPr>
          <w:sz w:val="20"/>
          <w:szCs w:val="20"/>
        </w:rPr>
      </w:pPr>
      <w:r>
        <w:rPr>
          <w:sz w:val="20"/>
          <w:szCs w:val="20"/>
        </w:rPr>
        <w:t>1.  Introduction</w:t>
      </w:r>
    </w:p>
    <w:p w14:paraId="308F6A45" w14:textId="1B3B3D52" w:rsidR="002B4429" w:rsidRPr="00F67F35" w:rsidRDefault="006D2980" w:rsidP="00C54FFA">
      <w:pPr>
        <w:pStyle w:val="Directions"/>
        <w:pBdr>
          <w:top w:val="single" w:sz="4" w:space="7" w:color="403152" w:themeColor="accent4" w:themeShade="80"/>
        </w:pBdr>
        <w:jc w:val="both"/>
        <w:rPr>
          <w:szCs w:val="20"/>
        </w:rPr>
      </w:pPr>
      <w:r w:rsidRPr="00F67F35">
        <w:rPr>
          <w:b/>
          <w:szCs w:val="20"/>
        </w:rPr>
        <w:t xml:space="preserve">* Guidance note:  </w:t>
      </w:r>
      <w:r w:rsidR="002B4429" w:rsidRPr="00F67F35">
        <w:rPr>
          <w:szCs w:val="20"/>
        </w:rPr>
        <w:t>Explain</w:t>
      </w:r>
      <w:r w:rsidR="006A65A2">
        <w:rPr>
          <w:szCs w:val="20"/>
        </w:rPr>
        <w:t xml:space="preserve"> here</w:t>
      </w:r>
      <w:r w:rsidR="002B4429" w:rsidRPr="00F67F35">
        <w:rPr>
          <w:szCs w:val="20"/>
        </w:rPr>
        <w:t xml:space="preserve"> your reason for writing to the council, including details of </w:t>
      </w:r>
      <w:r w:rsidR="006A65A2">
        <w:rPr>
          <w:szCs w:val="20"/>
        </w:rPr>
        <w:t>the issues you face</w:t>
      </w:r>
      <w:r w:rsidR="002B4429" w:rsidRPr="00F67F35">
        <w:rPr>
          <w:szCs w:val="20"/>
        </w:rPr>
        <w:t xml:space="preserve">, </w:t>
      </w:r>
      <w:proofErr w:type="spellStart"/>
      <w:r w:rsidR="002B4429" w:rsidRPr="00F67F35">
        <w:rPr>
          <w:szCs w:val="20"/>
        </w:rPr>
        <w:t>eg</w:t>
      </w:r>
      <w:proofErr w:type="spellEnd"/>
      <w:r w:rsidR="002B4429" w:rsidRPr="00F67F35">
        <w:rPr>
          <w:szCs w:val="20"/>
        </w:rPr>
        <w:t xml:space="preserve">: </w:t>
      </w:r>
    </w:p>
    <w:p w14:paraId="4C44FAEE" w14:textId="77777777" w:rsidR="000F6F0C" w:rsidRDefault="000F6F0C" w:rsidP="000F6F0C">
      <w:pPr>
        <w:pStyle w:val="DirectionsBulletPoints"/>
        <w:keepNext w:val="0"/>
        <w:keepLines w:val="0"/>
        <w:pBdr>
          <w:top w:val="single" w:sz="4" w:space="7" w:color="403152" w:themeColor="accent4" w:themeShade="80"/>
        </w:pBdr>
        <w:jc w:val="both"/>
        <w:rPr>
          <w:szCs w:val="20"/>
        </w:rPr>
      </w:pPr>
      <w:r>
        <w:rPr>
          <w:szCs w:val="20"/>
        </w:rPr>
        <w:t xml:space="preserve">you wish to assert the need to have a significant increase in fees to meet increased costs beyond your </w:t>
      </w:r>
      <w:proofErr w:type="gramStart"/>
      <w:r>
        <w:rPr>
          <w:szCs w:val="20"/>
        </w:rPr>
        <w:t>control;</w:t>
      </w:r>
      <w:proofErr w:type="gramEnd"/>
    </w:p>
    <w:p w14:paraId="0D5B4957" w14:textId="77777777" w:rsidR="000F6F0C" w:rsidRDefault="000F6F0C" w:rsidP="000F6F0C">
      <w:pPr>
        <w:pStyle w:val="DirectionsBulletPoints"/>
        <w:keepNext w:val="0"/>
        <w:keepLines w:val="0"/>
        <w:pBdr>
          <w:top w:val="single" w:sz="4" w:space="7" w:color="403152" w:themeColor="accent4" w:themeShade="80"/>
        </w:pBdr>
        <w:jc w:val="both"/>
        <w:rPr>
          <w:szCs w:val="20"/>
        </w:rPr>
      </w:pPr>
      <w:r>
        <w:rPr>
          <w:szCs w:val="20"/>
        </w:rPr>
        <w:t xml:space="preserve">the approach to </w:t>
      </w:r>
      <w:r w:rsidRPr="00F67F35">
        <w:rPr>
          <w:szCs w:val="20"/>
        </w:rPr>
        <w:t>fee</w:t>
      </w:r>
      <w:r>
        <w:rPr>
          <w:szCs w:val="20"/>
        </w:rPr>
        <w:t>s in</w:t>
      </w:r>
      <w:r w:rsidRPr="00F67F35">
        <w:rPr>
          <w:szCs w:val="20"/>
        </w:rPr>
        <w:t xml:space="preserve"> a new tender </w:t>
      </w:r>
      <w:r>
        <w:rPr>
          <w:szCs w:val="20"/>
        </w:rPr>
        <w:t>cannot deliver</w:t>
      </w:r>
      <w:r w:rsidRPr="00F67F35">
        <w:rPr>
          <w:szCs w:val="20"/>
        </w:rPr>
        <w:t xml:space="preserve"> care at the required quality, or in compliance with </w:t>
      </w:r>
      <w:r>
        <w:rPr>
          <w:szCs w:val="20"/>
        </w:rPr>
        <w:t xml:space="preserve">your duties to your </w:t>
      </w:r>
      <w:proofErr w:type="gramStart"/>
      <w:r>
        <w:rPr>
          <w:szCs w:val="20"/>
        </w:rPr>
        <w:t>staff</w:t>
      </w:r>
      <w:r w:rsidRPr="00F67F35">
        <w:rPr>
          <w:szCs w:val="20"/>
        </w:rPr>
        <w:t>;</w:t>
      </w:r>
      <w:proofErr w:type="gramEnd"/>
    </w:p>
    <w:p w14:paraId="02195006" w14:textId="77777777" w:rsidR="000F6F0C" w:rsidRPr="00CB50AE" w:rsidRDefault="000F6F0C" w:rsidP="000F6F0C">
      <w:pPr>
        <w:pStyle w:val="DirectionsBulletPoints"/>
        <w:keepNext w:val="0"/>
        <w:keepLines w:val="0"/>
        <w:pBdr>
          <w:top w:val="single" w:sz="4" w:space="7" w:color="403152" w:themeColor="accent4" w:themeShade="80"/>
        </w:pBdr>
        <w:jc w:val="both"/>
        <w:rPr>
          <w:szCs w:val="20"/>
        </w:rPr>
      </w:pPr>
      <w:r>
        <w:rPr>
          <w:szCs w:val="20"/>
        </w:rPr>
        <w:t xml:space="preserve">care needs have changed but there has been no reassessment and no fee </w:t>
      </w:r>
      <w:proofErr w:type="gramStart"/>
      <w:r>
        <w:rPr>
          <w:szCs w:val="20"/>
        </w:rPr>
        <w:t>increase;</w:t>
      </w:r>
      <w:proofErr w:type="gramEnd"/>
      <w:r w:rsidRPr="00CB50AE">
        <w:rPr>
          <w:szCs w:val="20"/>
        </w:rPr>
        <w:t xml:space="preserve"> </w:t>
      </w:r>
    </w:p>
    <w:p w14:paraId="201F9940" w14:textId="77777777" w:rsidR="000F6F0C" w:rsidRPr="00F67F35" w:rsidRDefault="000F6F0C" w:rsidP="000F6F0C">
      <w:pPr>
        <w:pStyle w:val="DirectionsBulletPoints"/>
        <w:keepNext w:val="0"/>
        <w:keepLines w:val="0"/>
        <w:pBdr>
          <w:top w:val="single" w:sz="4" w:space="7" w:color="403152" w:themeColor="accent4" w:themeShade="80"/>
        </w:pBdr>
        <w:jc w:val="both"/>
        <w:rPr>
          <w:szCs w:val="20"/>
        </w:rPr>
      </w:pPr>
      <w:r>
        <w:rPr>
          <w:szCs w:val="20"/>
        </w:rPr>
        <w:t>b</w:t>
      </w:r>
      <w:r w:rsidRPr="00F67F35">
        <w:rPr>
          <w:szCs w:val="20"/>
        </w:rPr>
        <w:t xml:space="preserve">ecause an existing contract no longer covers your </w:t>
      </w:r>
      <w:proofErr w:type="gramStart"/>
      <w:r w:rsidRPr="00F67F35">
        <w:rPr>
          <w:szCs w:val="20"/>
        </w:rPr>
        <w:t>costs;</w:t>
      </w:r>
      <w:proofErr w:type="gramEnd"/>
    </w:p>
    <w:p w14:paraId="7746E006" w14:textId="77777777" w:rsidR="000F6F0C" w:rsidRPr="00F67F35" w:rsidRDefault="000F6F0C" w:rsidP="000F6F0C">
      <w:pPr>
        <w:pStyle w:val="DirectionsBulletPoints"/>
        <w:keepNext w:val="0"/>
        <w:keepLines w:val="0"/>
        <w:pBdr>
          <w:top w:val="single" w:sz="4" w:space="7" w:color="403152" w:themeColor="accent4" w:themeShade="80"/>
        </w:pBdr>
        <w:jc w:val="both"/>
        <w:rPr>
          <w:szCs w:val="20"/>
        </w:rPr>
      </w:pPr>
      <w:r>
        <w:rPr>
          <w:szCs w:val="20"/>
        </w:rPr>
        <w:t>b</w:t>
      </w:r>
      <w:r w:rsidRPr="00F67F35">
        <w:rPr>
          <w:szCs w:val="20"/>
        </w:rPr>
        <w:t xml:space="preserve">ecause the council has imposed a freeze or </w:t>
      </w:r>
      <w:r>
        <w:rPr>
          <w:szCs w:val="20"/>
        </w:rPr>
        <w:t xml:space="preserve">an effective </w:t>
      </w:r>
      <w:r w:rsidRPr="00F67F35">
        <w:rPr>
          <w:szCs w:val="20"/>
        </w:rPr>
        <w:t xml:space="preserve">cut in </w:t>
      </w:r>
      <w:r>
        <w:rPr>
          <w:szCs w:val="20"/>
        </w:rPr>
        <w:t xml:space="preserve">fees by offering inadequate annual uplift(s) in successive </w:t>
      </w:r>
      <w:proofErr w:type="gramStart"/>
      <w:r>
        <w:rPr>
          <w:szCs w:val="20"/>
        </w:rPr>
        <w:t>years</w:t>
      </w:r>
      <w:r w:rsidRPr="00F67F35">
        <w:rPr>
          <w:szCs w:val="20"/>
        </w:rPr>
        <w:t>;</w:t>
      </w:r>
      <w:proofErr w:type="gramEnd"/>
      <w:r w:rsidRPr="00F67F35">
        <w:rPr>
          <w:szCs w:val="20"/>
        </w:rPr>
        <w:t xml:space="preserve"> </w:t>
      </w:r>
    </w:p>
    <w:p w14:paraId="243A80A9" w14:textId="5BF289DC" w:rsidR="002B4429" w:rsidRPr="000F6F0C" w:rsidRDefault="000F6F0C" w:rsidP="000F6F0C">
      <w:pPr>
        <w:pStyle w:val="DirectionsBulletPoints"/>
        <w:keepNext w:val="0"/>
        <w:keepLines w:val="0"/>
        <w:pBdr>
          <w:top w:val="single" w:sz="4" w:space="7" w:color="403152" w:themeColor="accent4" w:themeShade="80"/>
        </w:pBdr>
        <w:jc w:val="both"/>
        <w:rPr>
          <w:szCs w:val="20"/>
        </w:rPr>
      </w:pPr>
      <w:r w:rsidRPr="00F67F35">
        <w:rPr>
          <w:szCs w:val="20"/>
        </w:rPr>
        <w:lastRenderedPageBreak/>
        <w:t xml:space="preserve">the council has made a proposal which is in breach of your contract, for example </w:t>
      </w:r>
      <w:r>
        <w:rPr>
          <w:szCs w:val="20"/>
        </w:rPr>
        <w:t>when</w:t>
      </w:r>
      <w:r w:rsidRPr="00F67F35">
        <w:rPr>
          <w:szCs w:val="20"/>
        </w:rPr>
        <w:t xml:space="preserve"> </w:t>
      </w:r>
      <w:r>
        <w:rPr>
          <w:szCs w:val="20"/>
        </w:rPr>
        <w:t>it</w:t>
      </w:r>
      <w:r w:rsidRPr="00F67F35">
        <w:rPr>
          <w:szCs w:val="20"/>
        </w:rPr>
        <w:t xml:space="preserve"> includes a price review mechanism</w:t>
      </w:r>
      <w:proofErr w:type="gramStart"/>
      <w:r w:rsidRPr="00F67F35">
        <w:rPr>
          <w:szCs w:val="20"/>
        </w:rPr>
        <w:t xml:space="preserve">. </w:t>
      </w:r>
      <w:r w:rsidR="002B4429" w:rsidRPr="000F6F0C">
        <w:rPr>
          <w:szCs w:val="20"/>
        </w:rPr>
        <w:t xml:space="preserve"> </w:t>
      </w:r>
      <w:proofErr w:type="gramEnd"/>
    </w:p>
    <w:p w14:paraId="1344B997" w14:textId="53C413BE" w:rsidR="009275C0" w:rsidRPr="00812E4D" w:rsidRDefault="00812E4D" w:rsidP="00C54FFA">
      <w:pPr>
        <w:jc w:val="both"/>
        <w:rPr>
          <w:rStyle w:val="InsertionText"/>
        </w:rPr>
      </w:pPr>
      <w:r w:rsidRPr="00812E4D">
        <w:rPr>
          <w:rStyle w:val="InsertionText"/>
        </w:rPr>
        <w:t>[Insert your opening text here.]</w:t>
      </w:r>
    </w:p>
    <w:p w14:paraId="41817177" w14:textId="7D3B4E87" w:rsidR="00D655AE" w:rsidRPr="00F67F35" w:rsidRDefault="00812E4D" w:rsidP="00C54FFA">
      <w:pPr>
        <w:pStyle w:val="Heading3"/>
        <w:jc w:val="both"/>
        <w:rPr>
          <w:sz w:val="20"/>
          <w:szCs w:val="20"/>
        </w:rPr>
      </w:pPr>
      <w:r>
        <w:rPr>
          <w:sz w:val="20"/>
          <w:szCs w:val="20"/>
        </w:rPr>
        <w:t xml:space="preserve">2.  </w:t>
      </w:r>
      <w:r w:rsidR="00D655AE" w:rsidRPr="00F67F35">
        <w:rPr>
          <w:sz w:val="20"/>
          <w:szCs w:val="20"/>
        </w:rPr>
        <w:t>Our contract with you</w:t>
      </w:r>
    </w:p>
    <w:p w14:paraId="153CA092" w14:textId="47EA1AEA" w:rsidR="001A39A1" w:rsidRDefault="00F07054" w:rsidP="00C54FFA">
      <w:pPr>
        <w:pStyle w:val="Directions"/>
        <w:jc w:val="both"/>
        <w:rPr>
          <w:szCs w:val="20"/>
        </w:rPr>
      </w:pPr>
      <w:r w:rsidRPr="00F67F35">
        <w:rPr>
          <w:b/>
          <w:szCs w:val="20"/>
        </w:rPr>
        <w:t xml:space="preserve">* Guidance note: </w:t>
      </w:r>
      <w:r w:rsidR="00C619E0" w:rsidRPr="00F67F35">
        <w:rPr>
          <w:b/>
          <w:szCs w:val="20"/>
        </w:rPr>
        <w:t xml:space="preserve"> </w:t>
      </w:r>
      <w:r w:rsidR="003E321B" w:rsidRPr="00F67F35">
        <w:rPr>
          <w:szCs w:val="20"/>
        </w:rPr>
        <w:t>The starting point for any challenge should be a review of the contract yo</w:t>
      </w:r>
      <w:r w:rsidR="002D1466" w:rsidRPr="00F67F35">
        <w:rPr>
          <w:szCs w:val="20"/>
        </w:rPr>
        <w:t>u hold with the commissioner</w:t>
      </w:r>
      <w:r w:rsidR="00D15975" w:rsidRPr="00F67F35">
        <w:rPr>
          <w:szCs w:val="20"/>
        </w:rPr>
        <w:t xml:space="preserve">, </w:t>
      </w:r>
      <w:r w:rsidR="002D1466" w:rsidRPr="00F67F35">
        <w:rPr>
          <w:szCs w:val="20"/>
        </w:rPr>
        <w:t xml:space="preserve">so include any </w:t>
      </w:r>
      <w:r w:rsidR="003A20C7" w:rsidRPr="00F67F35">
        <w:rPr>
          <w:szCs w:val="20"/>
        </w:rPr>
        <w:t>relevant</w:t>
      </w:r>
      <w:r w:rsidR="002D1466" w:rsidRPr="00F67F35">
        <w:rPr>
          <w:szCs w:val="20"/>
        </w:rPr>
        <w:t xml:space="preserve"> </w:t>
      </w:r>
      <w:r w:rsidR="003A20C7" w:rsidRPr="00F67F35">
        <w:rPr>
          <w:szCs w:val="20"/>
        </w:rPr>
        <w:t>details</w:t>
      </w:r>
      <w:r w:rsidR="002D1466" w:rsidRPr="00F67F35">
        <w:rPr>
          <w:szCs w:val="20"/>
        </w:rPr>
        <w:t xml:space="preserve"> here</w:t>
      </w:r>
      <w:r w:rsidR="002B4429" w:rsidRPr="00F67F35">
        <w:rPr>
          <w:szCs w:val="20"/>
        </w:rPr>
        <w:t>.</w:t>
      </w:r>
      <w:r w:rsidR="006A65A2">
        <w:rPr>
          <w:szCs w:val="20"/>
        </w:rPr>
        <w:t xml:space="preserve"> Challenging poor commissioning is most effective when based on contractual rights, as they are </w:t>
      </w:r>
      <w:r w:rsidR="001A39A1">
        <w:rPr>
          <w:szCs w:val="20"/>
        </w:rPr>
        <w:t>more certain</w:t>
      </w:r>
      <w:r w:rsidR="006A65A2">
        <w:rPr>
          <w:szCs w:val="20"/>
        </w:rPr>
        <w:t xml:space="preserve"> and more easily predictable than</w:t>
      </w:r>
      <w:r w:rsidR="001A39A1">
        <w:rPr>
          <w:szCs w:val="20"/>
        </w:rPr>
        <w:t xml:space="preserve"> those arising from</w:t>
      </w:r>
      <w:r w:rsidR="006A65A2">
        <w:rPr>
          <w:szCs w:val="20"/>
        </w:rPr>
        <w:t xml:space="preserve"> public law </w:t>
      </w:r>
      <w:r w:rsidR="001A39A1">
        <w:rPr>
          <w:szCs w:val="20"/>
        </w:rPr>
        <w:t xml:space="preserve">remedies such as </w:t>
      </w:r>
      <w:r w:rsidR="006A65A2">
        <w:rPr>
          <w:szCs w:val="20"/>
        </w:rPr>
        <w:t xml:space="preserve">judicial review. </w:t>
      </w:r>
    </w:p>
    <w:p w14:paraId="7B176D7A" w14:textId="21EE79C7" w:rsidR="001A39A1" w:rsidRDefault="001A39A1" w:rsidP="00C54FFA">
      <w:pPr>
        <w:pStyle w:val="Directions"/>
        <w:jc w:val="both"/>
        <w:rPr>
          <w:szCs w:val="20"/>
        </w:rPr>
      </w:pPr>
      <w:r>
        <w:rPr>
          <w:szCs w:val="20"/>
        </w:rPr>
        <w:t>Due to the nature of the contractual relationships in a supported living setting (often involving a separate housing provider) care must be taken to avoid breaches of other contracts which should be checked before any action is taken which may prejudice you.</w:t>
      </w:r>
    </w:p>
    <w:p w14:paraId="54C28CAB" w14:textId="34477162" w:rsidR="001A39A1" w:rsidRDefault="001A39A1" w:rsidP="00C54FFA">
      <w:pPr>
        <w:pStyle w:val="Directions"/>
        <w:jc w:val="both"/>
        <w:rPr>
          <w:szCs w:val="20"/>
        </w:rPr>
      </w:pPr>
      <w:r>
        <w:rPr>
          <w:szCs w:val="20"/>
        </w:rPr>
        <w:t xml:space="preserve">The barriers to entry for </w:t>
      </w:r>
      <w:r w:rsidR="003F7C64">
        <w:rPr>
          <w:szCs w:val="20"/>
        </w:rPr>
        <w:t xml:space="preserve">organisations seeking to offer </w:t>
      </w:r>
      <w:r>
        <w:rPr>
          <w:szCs w:val="20"/>
        </w:rPr>
        <w:t>a personal care service without accommodation are inevitably lower</w:t>
      </w:r>
      <w:r w:rsidR="003F7C64">
        <w:rPr>
          <w:szCs w:val="20"/>
        </w:rPr>
        <w:t xml:space="preserve"> than those where accommodation is also commissioned from the same organisation</w:t>
      </w:r>
      <w:proofErr w:type="gramStart"/>
      <w:r w:rsidR="003F7C64">
        <w:rPr>
          <w:szCs w:val="20"/>
        </w:rPr>
        <w:t xml:space="preserve">.  </w:t>
      </w:r>
      <w:proofErr w:type="gramEnd"/>
      <w:r w:rsidR="003F7C64">
        <w:rPr>
          <w:szCs w:val="20"/>
        </w:rPr>
        <w:t>This means more robust arguments may need to be put to secure a favourable outcome, including ones which assert the rights of the individuals concerned (see below regarding Choice and Control and Direct Payments).</w:t>
      </w:r>
    </w:p>
    <w:p w14:paraId="01D613E5" w14:textId="0A1C5A3F" w:rsidR="001A39A1" w:rsidRDefault="006A65A2" w:rsidP="00C54FFA">
      <w:pPr>
        <w:pStyle w:val="Directions"/>
        <w:jc w:val="both"/>
        <w:rPr>
          <w:szCs w:val="20"/>
        </w:rPr>
      </w:pPr>
      <w:r>
        <w:rPr>
          <w:szCs w:val="20"/>
        </w:rPr>
        <w:t>See also section</w:t>
      </w:r>
      <w:r w:rsidR="00C8533F">
        <w:rPr>
          <w:szCs w:val="20"/>
        </w:rPr>
        <w:t xml:space="preserve"> 6</w:t>
      </w:r>
      <w:r>
        <w:rPr>
          <w:szCs w:val="20"/>
        </w:rPr>
        <w:t xml:space="preserve"> below on termination of the contract. </w:t>
      </w:r>
      <w:r w:rsidR="001A39A1">
        <w:rPr>
          <w:szCs w:val="20"/>
        </w:rPr>
        <w:t>T</w:t>
      </w:r>
      <w:r>
        <w:rPr>
          <w:szCs w:val="20"/>
        </w:rPr>
        <w:t>his is a useful tactic where the contract contains no helpful provisions as it gives rise to a new contract (unless the commissioner accepts the termination and moves the person).</w:t>
      </w:r>
      <w:r w:rsidR="002B4429" w:rsidRPr="00F67F35">
        <w:rPr>
          <w:szCs w:val="20"/>
        </w:rPr>
        <w:t xml:space="preserve"> </w:t>
      </w:r>
    </w:p>
    <w:p w14:paraId="1DEABDB8" w14:textId="51E8BDA8" w:rsidR="003E321B" w:rsidRPr="00F67F35" w:rsidRDefault="002B4429" w:rsidP="00C54FFA">
      <w:pPr>
        <w:pStyle w:val="Directions"/>
        <w:jc w:val="both"/>
        <w:rPr>
          <w:szCs w:val="20"/>
        </w:rPr>
      </w:pPr>
      <w:r w:rsidRPr="00F67F35">
        <w:rPr>
          <w:szCs w:val="20"/>
        </w:rPr>
        <w:t>Cho</w:t>
      </w:r>
      <w:r w:rsidR="00D15975" w:rsidRPr="00F67F35">
        <w:rPr>
          <w:szCs w:val="20"/>
        </w:rPr>
        <w:t>o</w:t>
      </w:r>
      <w:r w:rsidRPr="00F67F35">
        <w:rPr>
          <w:szCs w:val="20"/>
        </w:rPr>
        <w:t>se one or more of the following examples</w:t>
      </w:r>
      <w:r w:rsidR="002D1466" w:rsidRPr="00F67F35">
        <w:rPr>
          <w:szCs w:val="20"/>
        </w:rPr>
        <w:t>:</w:t>
      </w:r>
    </w:p>
    <w:p w14:paraId="517D0D5D" w14:textId="00EE3149" w:rsidR="0096333A" w:rsidRPr="00F67F35" w:rsidRDefault="00BD2BC6" w:rsidP="00C54FFA">
      <w:pPr>
        <w:jc w:val="both"/>
        <w:rPr>
          <w:rStyle w:val="InsertionText"/>
          <w:sz w:val="20"/>
          <w:szCs w:val="20"/>
        </w:rPr>
      </w:pPr>
      <w:r w:rsidRPr="00F67F35">
        <w:rPr>
          <w:rFonts w:cs="Arial"/>
          <w:sz w:val="20"/>
          <w:szCs w:val="20"/>
        </w:rPr>
        <w:t>We</w:t>
      </w:r>
      <w:r w:rsidR="0096333A" w:rsidRPr="00F67F35">
        <w:rPr>
          <w:rFonts w:cs="Arial"/>
          <w:sz w:val="20"/>
          <w:szCs w:val="20"/>
        </w:rPr>
        <w:t xml:space="preserve"> refer you to our contract with you </w:t>
      </w:r>
      <w:r w:rsidR="002D1466" w:rsidRPr="00F67F35">
        <w:rPr>
          <w:rFonts w:cs="Arial"/>
          <w:sz w:val="20"/>
          <w:szCs w:val="20"/>
        </w:rPr>
        <w:t xml:space="preserve">dated </w:t>
      </w:r>
      <w:r w:rsidR="002D1466" w:rsidRPr="00F67F35">
        <w:rPr>
          <w:rStyle w:val="InsertionText"/>
          <w:sz w:val="20"/>
          <w:szCs w:val="20"/>
        </w:rPr>
        <w:t>[</w:t>
      </w:r>
      <w:r w:rsidR="002B4429" w:rsidRPr="00F67F35">
        <w:rPr>
          <w:rStyle w:val="InsertionText"/>
          <w:sz w:val="20"/>
          <w:szCs w:val="20"/>
        </w:rPr>
        <w:t>insert date</w:t>
      </w:r>
      <w:r w:rsidR="002D1466" w:rsidRPr="00F67F35">
        <w:rPr>
          <w:rStyle w:val="InsertionText"/>
          <w:sz w:val="20"/>
          <w:szCs w:val="20"/>
        </w:rPr>
        <w:t>]</w:t>
      </w:r>
      <w:r w:rsidR="002D1466" w:rsidRPr="00F67F35">
        <w:rPr>
          <w:rFonts w:cs="Arial"/>
          <w:sz w:val="20"/>
          <w:szCs w:val="20"/>
        </w:rPr>
        <w:t xml:space="preserve"> and the provisions at </w:t>
      </w:r>
      <w:r w:rsidR="002B4429" w:rsidRPr="00F67F35">
        <w:rPr>
          <w:rStyle w:val="InsertionText"/>
          <w:sz w:val="20"/>
          <w:szCs w:val="20"/>
        </w:rPr>
        <w:t>[</w:t>
      </w:r>
      <w:r w:rsidR="002D1466" w:rsidRPr="00F67F35">
        <w:rPr>
          <w:rStyle w:val="InsertionText"/>
          <w:sz w:val="20"/>
          <w:szCs w:val="20"/>
        </w:rPr>
        <w:t xml:space="preserve">include </w:t>
      </w:r>
      <w:r w:rsidR="0096333A" w:rsidRPr="00F67F35">
        <w:rPr>
          <w:rStyle w:val="InsertionText"/>
          <w:sz w:val="20"/>
          <w:szCs w:val="20"/>
        </w:rPr>
        <w:t>details of any</w:t>
      </w:r>
      <w:r w:rsidR="001A39A1">
        <w:rPr>
          <w:rStyle w:val="InsertionText"/>
          <w:sz w:val="20"/>
          <w:szCs w:val="20"/>
        </w:rPr>
        <w:t xml:space="preserve"> specific provisions such as fee</w:t>
      </w:r>
      <w:r w:rsidR="0096333A" w:rsidRPr="00F67F35">
        <w:rPr>
          <w:rStyle w:val="InsertionText"/>
          <w:sz w:val="20"/>
          <w:szCs w:val="20"/>
        </w:rPr>
        <w:t xml:space="preserve"> uplift mechanisms and/or variation provisions</w:t>
      </w:r>
      <w:r w:rsidR="002B4429" w:rsidRPr="00F67F35">
        <w:rPr>
          <w:rStyle w:val="InsertionText"/>
          <w:sz w:val="20"/>
          <w:szCs w:val="20"/>
        </w:rPr>
        <w:t xml:space="preserve">]. </w:t>
      </w:r>
    </w:p>
    <w:p w14:paraId="45769A9A" w14:textId="71B7ABAC" w:rsidR="00DE4A28" w:rsidRPr="00F67F35" w:rsidRDefault="0096333A" w:rsidP="00C54FFA">
      <w:pPr>
        <w:jc w:val="both"/>
        <w:rPr>
          <w:rFonts w:cs="Arial"/>
          <w:sz w:val="20"/>
          <w:szCs w:val="20"/>
        </w:rPr>
      </w:pPr>
      <w:r w:rsidRPr="00F67F35">
        <w:rPr>
          <w:rFonts w:cs="Arial"/>
          <w:sz w:val="20"/>
          <w:szCs w:val="20"/>
        </w:rPr>
        <w:t xml:space="preserve">The </w:t>
      </w:r>
      <w:r w:rsidR="003F7C64">
        <w:rPr>
          <w:rFonts w:cs="Arial"/>
          <w:sz w:val="20"/>
          <w:szCs w:val="20"/>
        </w:rPr>
        <w:t>[fees you are currently paying] [</w:t>
      </w:r>
      <w:r w:rsidRPr="00F67F35">
        <w:rPr>
          <w:rFonts w:cs="Arial"/>
          <w:sz w:val="20"/>
          <w:szCs w:val="20"/>
        </w:rPr>
        <w:t>proposal</w:t>
      </w:r>
      <w:r w:rsidR="006A65A2">
        <w:rPr>
          <w:rFonts w:cs="Arial"/>
          <w:sz w:val="20"/>
          <w:szCs w:val="20"/>
        </w:rPr>
        <w:t>[s]</w:t>
      </w:r>
      <w:r w:rsidRPr="00F67F35">
        <w:rPr>
          <w:rFonts w:cs="Arial"/>
          <w:sz w:val="20"/>
          <w:szCs w:val="20"/>
        </w:rPr>
        <w:t xml:space="preserve"> that </w:t>
      </w:r>
      <w:r w:rsidR="00D655AE" w:rsidRPr="00F67F35">
        <w:rPr>
          <w:rFonts w:cs="Arial"/>
          <w:sz w:val="20"/>
          <w:szCs w:val="20"/>
        </w:rPr>
        <w:t>you have made</w:t>
      </w:r>
      <w:r w:rsidR="003F7C64">
        <w:rPr>
          <w:rFonts w:cs="Arial"/>
          <w:sz w:val="20"/>
          <w:szCs w:val="20"/>
        </w:rPr>
        <w:t>]</w:t>
      </w:r>
      <w:r w:rsidR="00D655AE" w:rsidRPr="00F67F35">
        <w:rPr>
          <w:rFonts w:cs="Arial"/>
          <w:sz w:val="20"/>
          <w:szCs w:val="20"/>
        </w:rPr>
        <w:t xml:space="preserve"> </w:t>
      </w:r>
      <w:r w:rsidRPr="00F67F35">
        <w:rPr>
          <w:rFonts w:cs="Arial"/>
          <w:sz w:val="20"/>
          <w:szCs w:val="20"/>
        </w:rPr>
        <w:t>fail to address</w:t>
      </w:r>
      <w:r w:rsidR="00D655AE" w:rsidRPr="00F67F35">
        <w:rPr>
          <w:rFonts w:cs="Arial"/>
          <w:sz w:val="20"/>
          <w:szCs w:val="20"/>
        </w:rPr>
        <w:t xml:space="preserve"> or comply with</w:t>
      </w:r>
      <w:r w:rsidRPr="00F67F35">
        <w:rPr>
          <w:rFonts w:cs="Arial"/>
          <w:sz w:val="20"/>
          <w:szCs w:val="20"/>
        </w:rPr>
        <w:t xml:space="preserve"> t</w:t>
      </w:r>
      <w:r w:rsidR="002D1466" w:rsidRPr="00F67F35">
        <w:rPr>
          <w:rFonts w:cs="Arial"/>
          <w:sz w:val="20"/>
          <w:szCs w:val="20"/>
        </w:rPr>
        <w:t>hese terms and we consider</w:t>
      </w:r>
      <w:r w:rsidRPr="00F67F35">
        <w:rPr>
          <w:rFonts w:cs="Arial"/>
          <w:sz w:val="20"/>
          <w:szCs w:val="20"/>
        </w:rPr>
        <w:t xml:space="preserve"> </w:t>
      </w:r>
      <w:r w:rsidR="001356EA">
        <w:rPr>
          <w:rFonts w:cs="Arial"/>
          <w:sz w:val="20"/>
          <w:szCs w:val="20"/>
        </w:rPr>
        <w:t xml:space="preserve">[it][they] </w:t>
      </w:r>
      <w:r w:rsidRPr="00F67F35">
        <w:rPr>
          <w:rFonts w:cs="Arial"/>
          <w:sz w:val="20"/>
          <w:szCs w:val="20"/>
        </w:rPr>
        <w:t>amount</w:t>
      </w:r>
      <w:r w:rsidR="001356EA">
        <w:rPr>
          <w:rFonts w:cs="Arial"/>
          <w:sz w:val="20"/>
          <w:szCs w:val="20"/>
        </w:rPr>
        <w:t>[</w:t>
      </w:r>
      <w:r w:rsidR="00D655AE" w:rsidRPr="00F67F35">
        <w:rPr>
          <w:rFonts w:cs="Arial"/>
          <w:sz w:val="20"/>
          <w:szCs w:val="20"/>
        </w:rPr>
        <w:t>s</w:t>
      </w:r>
      <w:r w:rsidR="001356EA">
        <w:rPr>
          <w:rFonts w:cs="Arial"/>
          <w:sz w:val="20"/>
          <w:szCs w:val="20"/>
        </w:rPr>
        <w:t>]</w:t>
      </w:r>
      <w:r w:rsidRPr="00F67F35">
        <w:rPr>
          <w:rFonts w:cs="Arial"/>
          <w:sz w:val="20"/>
          <w:szCs w:val="20"/>
        </w:rPr>
        <w:t xml:space="preserve"> to a</w:t>
      </w:r>
      <w:r w:rsidR="00D655AE" w:rsidRPr="00F67F35">
        <w:rPr>
          <w:rFonts w:cs="Arial"/>
          <w:sz w:val="20"/>
          <w:szCs w:val="20"/>
        </w:rPr>
        <w:t xml:space="preserve">n actionable </w:t>
      </w:r>
      <w:r w:rsidRPr="00F67F35">
        <w:rPr>
          <w:rFonts w:cs="Arial"/>
          <w:sz w:val="20"/>
          <w:szCs w:val="20"/>
        </w:rPr>
        <w:t>breach of contract.</w:t>
      </w:r>
    </w:p>
    <w:p w14:paraId="7215DC69" w14:textId="21290E74" w:rsidR="0096333A" w:rsidRPr="00F67F35" w:rsidRDefault="00D655AE" w:rsidP="00C54FFA">
      <w:pPr>
        <w:jc w:val="both"/>
        <w:rPr>
          <w:rFonts w:cs="Arial"/>
          <w:sz w:val="20"/>
          <w:szCs w:val="20"/>
        </w:rPr>
      </w:pPr>
      <w:r w:rsidRPr="00F67F35">
        <w:rPr>
          <w:rFonts w:cs="Arial"/>
          <w:sz w:val="20"/>
          <w:szCs w:val="20"/>
        </w:rPr>
        <w:t xml:space="preserve">We would ask that you </w:t>
      </w:r>
      <w:r w:rsidR="00053D8B" w:rsidRPr="00F67F35">
        <w:rPr>
          <w:rFonts w:cs="Arial"/>
          <w:sz w:val="20"/>
          <w:szCs w:val="20"/>
        </w:rPr>
        <w:t>re</w:t>
      </w:r>
      <w:r w:rsidRPr="00F67F35">
        <w:rPr>
          <w:rFonts w:cs="Arial"/>
          <w:sz w:val="20"/>
          <w:szCs w:val="20"/>
        </w:rPr>
        <w:t xml:space="preserve">consider your position </w:t>
      </w:r>
      <w:proofErr w:type="gramStart"/>
      <w:r w:rsidRPr="00F67F35">
        <w:rPr>
          <w:rFonts w:cs="Arial"/>
          <w:sz w:val="20"/>
          <w:szCs w:val="20"/>
        </w:rPr>
        <w:t>in order to</w:t>
      </w:r>
      <w:proofErr w:type="gramEnd"/>
      <w:r w:rsidRPr="00F67F35">
        <w:rPr>
          <w:rFonts w:cs="Arial"/>
          <w:sz w:val="20"/>
          <w:szCs w:val="20"/>
        </w:rPr>
        <w:t xml:space="preserve"> take into account the contractual arrangements </w:t>
      </w:r>
      <w:r w:rsidR="001356EA">
        <w:rPr>
          <w:rFonts w:cs="Arial"/>
          <w:sz w:val="20"/>
          <w:szCs w:val="20"/>
        </w:rPr>
        <w:t>between us</w:t>
      </w:r>
      <w:r w:rsidR="003F7C64">
        <w:rPr>
          <w:rFonts w:cs="Arial"/>
          <w:sz w:val="20"/>
          <w:szCs w:val="20"/>
        </w:rPr>
        <w:t xml:space="preserve"> as set out in this letter</w:t>
      </w:r>
      <w:r w:rsidRPr="00F67F35">
        <w:rPr>
          <w:rFonts w:cs="Arial"/>
          <w:sz w:val="20"/>
          <w:szCs w:val="20"/>
        </w:rPr>
        <w:t xml:space="preserve">.  </w:t>
      </w:r>
    </w:p>
    <w:p w14:paraId="4BB59983" w14:textId="7260BCA0" w:rsidR="00FF793D" w:rsidRPr="00F67F35" w:rsidRDefault="00812E4D" w:rsidP="00C54FFA">
      <w:pPr>
        <w:pStyle w:val="Heading3"/>
        <w:jc w:val="both"/>
        <w:rPr>
          <w:sz w:val="20"/>
          <w:szCs w:val="20"/>
        </w:rPr>
      </w:pPr>
      <w:r>
        <w:rPr>
          <w:sz w:val="20"/>
          <w:szCs w:val="20"/>
        </w:rPr>
        <w:lastRenderedPageBreak/>
        <w:t xml:space="preserve">3.  </w:t>
      </w:r>
      <w:r w:rsidR="00FF793D" w:rsidRPr="00F67F35">
        <w:rPr>
          <w:sz w:val="20"/>
          <w:szCs w:val="20"/>
        </w:rPr>
        <w:t xml:space="preserve">Our costs </w:t>
      </w:r>
    </w:p>
    <w:p w14:paraId="3F70DD6F" w14:textId="77777777" w:rsidR="00C8533F" w:rsidRDefault="00C8533F" w:rsidP="00C8533F">
      <w:pPr>
        <w:pStyle w:val="Directions"/>
        <w:jc w:val="both"/>
        <w:rPr>
          <w:szCs w:val="20"/>
        </w:rPr>
      </w:pPr>
      <w:r w:rsidRPr="00F67F35">
        <w:rPr>
          <w:b/>
          <w:szCs w:val="20"/>
        </w:rPr>
        <w:t xml:space="preserve">* Guidance note:  </w:t>
      </w:r>
      <w:r w:rsidRPr="00F67F35">
        <w:rPr>
          <w:szCs w:val="20"/>
        </w:rPr>
        <w:t xml:space="preserve">It is important to understand what your actual costs are and what the disparity is between </w:t>
      </w:r>
      <w:proofErr w:type="gramStart"/>
      <w:r w:rsidRPr="00F67F35">
        <w:rPr>
          <w:szCs w:val="20"/>
        </w:rPr>
        <w:t>them</w:t>
      </w:r>
      <w:proofErr w:type="gramEnd"/>
      <w:r w:rsidRPr="00F67F35">
        <w:rPr>
          <w:szCs w:val="20"/>
        </w:rPr>
        <w:t xml:space="preserve"> and the fees being offered.  We cannot emphasise strongly enough how worthwhile it is to </w:t>
      </w:r>
      <w:r>
        <w:rPr>
          <w:szCs w:val="20"/>
        </w:rPr>
        <w:t xml:space="preserve">send the council a detailed </w:t>
      </w:r>
      <w:r w:rsidRPr="00F67F35">
        <w:rPr>
          <w:szCs w:val="20"/>
        </w:rPr>
        <w:t>analys</w:t>
      </w:r>
      <w:r>
        <w:rPr>
          <w:szCs w:val="20"/>
        </w:rPr>
        <w:t>is</w:t>
      </w:r>
      <w:r w:rsidRPr="00F67F35">
        <w:rPr>
          <w:szCs w:val="20"/>
        </w:rPr>
        <w:t xml:space="preserve"> </w:t>
      </w:r>
      <w:r>
        <w:rPr>
          <w:szCs w:val="20"/>
        </w:rPr>
        <w:t>of your actual costs and the</w:t>
      </w:r>
      <w:r w:rsidRPr="00F67F35">
        <w:rPr>
          <w:szCs w:val="20"/>
        </w:rPr>
        <w:t xml:space="preserve"> financial informatio</w:t>
      </w:r>
      <w:r>
        <w:rPr>
          <w:szCs w:val="20"/>
        </w:rPr>
        <w:t>n upon which it is based.</w:t>
      </w:r>
    </w:p>
    <w:p w14:paraId="67EBB5A7" w14:textId="77777777" w:rsidR="00C8533F" w:rsidRPr="00F67F35" w:rsidRDefault="00C8533F" w:rsidP="00C8533F">
      <w:pPr>
        <w:pStyle w:val="Directions"/>
        <w:jc w:val="both"/>
        <w:rPr>
          <w:szCs w:val="20"/>
        </w:rPr>
      </w:pPr>
      <w:r>
        <w:rPr>
          <w:szCs w:val="20"/>
        </w:rPr>
        <w:t>Therefore, w</w:t>
      </w:r>
      <w:r w:rsidRPr="00F67F35">
        <w:rPr>
          <w:szCs w:val="20"/>
        </w:rPr>
        <w:t xml:space="preserve">here possible include in </w:t>
      </w:r>
      <w:r>
        <w:rPr>
          <w:szCs w:val="20"/>
        </w:rPr>
        <w:t xml:space="preserve">or with </w:t>
      </w:r>
      <w:r w:rsidRPr="00F67F35">
        <w:rPr>
          <w:szCs w:val="20"/>
        </w:rPr>
        <w:t xml:space="preserve">the letter a breakdown of </w:t>
      </w:r>
      <w:r>
        <w:rPr>
          <w:szCs w:val="20"/>
        </w:rPr>
        <w:t>your costs</w:t>
      </w:r>
      <w:r w:rsidRPr="00F67F35">
        <w:rPr>
          <w:szCs w:val="20"/>
        </w:rPr>
        <w:t>. The more comprehensive and robust this analysis is</w:t>
      </w:r>
      <w:r>
        <w:rPr>
          <w:szCs w:val="20"/>
        </w:rPr>
        <w:t>,</w:t>
      </w:r>
      <w:r w:rsidRPr="00F67F35">
        <w:rPr>
          <w:szCs w:val="20"/>
        </w:rPr>
        <w:t xml:space="preserve"> the more difficult it is for the commissioner to ignore and hence</w:t>
      </w:r>
      <w:r>
        <w:rPr>
          <w:szCs w:val="20"/>
        </w:rPr>
        <w:t xml:space="preserve"> the</w:t>
      </w:r>
      <w:r w:rsidRPr="00F67F35">
        <w:rPr>
          <w:szCs w:val="20"/>
        </w:rPr>
        <w:t xml:space="preserve"> more powerful it will be. </w:t>
      </w:r>
      <w:r>
        <w:rPr>
          <w:szCs w:val="20"/>
        </w:rPr>
        <w:t>This approach also lays the foundation for future challenges under public law principles.</w:t>
      </w:r>
    </w:p>
    <w:p w14:paraId="0AC8AA9D" w14:textId="3DA96433" w:rsidR="000F6F0C" w:rsidRPr="000E0981" w:rsidRDefault="000F6F0C" w:rsidP="000F6F0C">
      <w:pPr>
        <w:jc w:val="both"/>
        <w:rPr>
          <w:rStyle w:val="InsertionText"/>
          <w:sz w:val="20"/>
          <w:szCs w:val="20"/>
        </w:rPr>
      </w:pPr>
      <w:r w:rsidRPr="00C931C0">
        <w:t>[</w:t>
      </w:r>
      <w:r w:rsidRPr="000E0981">
        <w:rPr>
          <w:rStyle w:val="InsertionText"/>
          <w:sz w:val="20"/>
          <w:szCs w:val="20"/>
        </w:rPr>
        <w:t xml:space="preserve">Insert a summary of your costs here or in a separate spreadsheet or other summary. The request made should </w:t>
      </w:r>
      <w:proofErr w:type="gramStart"/>
      <w:r w:rsidRPr="000E0981">
        <w:rPr>
          <w:rStyle w:val="InsertionText"/>
          <w:sz w:val="20"/>
          <w:szCs w:val="20"/>
        </w:rPr>
        <w:t>make reference</w:t>
      </w:r>
      <w:proofErr w:type="gramEnd"/>
      <w:r w:rsidRPr="000E0981">
        <w:rPr>
          <w:rStyle w:val="InsertionText"/>
          <w:sz w:val="20"/>
          <w:szCs w:val="20"/>
        </w:rPr>
        <w:t xml:space="preserve"> to the particular principles set out in the Overarching Duties section (</w:t>
      </w:r>
      <w:r w:rsidR="000E0981">
        <w:rPr>
          <w:rStyle w:val="InsertionText"/>
          <w:sz w:val="20"/>
          <w:szCs w:val="20"/>
        </w:rPr>
        <w:t>below</w:t>
      </w:r>
      <w:r w:rsidRPr="000E0981">
        <w:rPr>
          <w:rStyle w:val="InsertionText"/>
          <w:sz w:val="20"/>
          <w:szCs w:val="20"/>
        </w:rPr>
        <w:t>) which the council is breaching.]</w:t>
      </w:r>
    </w:p>
    <w:p w14:paraId="4F460C52" w14:textId="77777777" w:rsidR="000F6F0C" w:rsidRPr="00C931C0" w:rsidRDefault="000F6F0C" w:rsidP="000F6F0C">
      <w:pPr>
        <w:jc w:val="both"/>
      </w:pPr>
      <w:r w:rsidRPr="000E0981">
        <w:rPr>
          <w:rStyle w:val="InsertionText"/>
          <w:sz w:val="20"/>
          <w:szCs w:val="20"/>
        </w:rPr>
        <w:t>[The fees currently being paid for the Services are inadequate and recent fee uplifts have failed to keep up with the increases in our costs reflected in the information [above][attached</w:t>
      </w:r>
      <w:r w:rsidRPr="00C931C0">
        <w:t xml:space="preserve">]. </w:t>
      </w:r>
    </w:p>
    <w:p w14:paraId="4D5383F9" w14:textId="77777777" w:rsidR="000F6F0C" w:rsidRDefault="000F6F0C" w:rsidP="000F6F0C">
      <w:pPr>
        <w:jc w:val="both"/>
        <w:rPr>
          <w:sz w:val="20"/>
          <w:szCs w:val="20"/>
        </w:rPr>
      </w:pPr>
      <w:r w:rsidRPr="00C931C0">
        <w:t xml:space="preserve">[Our contract with you specifies that the council will consider an increase in the fees each year [from 1st April]. The council is obliged to act fairly when exercising this </w:t>
      </w:r>
      <w:proofErr w:type="gramStart"/>
      <w:r w:rsidRPr="00C931C0">
        <w:t>discretion</w:t>
      </w:r>
      <w:proofErr w:type="gramEnd"/>
      <w:r w:rsidRPr="00C931C0">
        <w:t xml:space="preserve"> but it is apparent that it has not done so [on successive occasions in [2020 or 2021]]. This has meant a significant shortfall has developed between the actual costs of providing the service and the fees payable which is no longer sustainable</w:t>
      </w:r>
      <w:proofErr w:type="gramStart"/>
      <w:r w:rsidRPr="00C931C0">
        <w:t xml:space="preserve">.  </w:t>
      </w:r>
      <w:proofErr w:type="gramEnd"/>
      <w:r w:rsidRPr="00C931C0">
        <w:t xml:space="preserve">We consider that the council is obliged to </w:t>
      </w:r>
      <w:proofErr w:type="gramStart"/>
      <w:r w:rsidRPr="00C931C0">
        <w:t>make a decision</w:t>
      </w:r>
      <w:proofErr w:type="gramEnd"/>
      <w:r w:rsidRPr="00C931C0">
        <w:t xml:space="preserve"> on the fees it pays us by reference to the actual costs required to meet the principles set out above and that it is </w:t>
      </w:r>
      <w:r w:rsidRPr="00C931C0">
        <w:rPr>
          <w:sz w:val="20"/>
          <w:szCs w:val="20"/>
        </w:rPr>
        <w:t>failing</w:t>
      </w:r>
      <w:r w:rsidRPr="00C931C0">
        <w:t xml:space="preserve"> to </w:t>
      </w:r>
      <w:r w:rsidRPr="00C931C0">
        <w:rPr>
          <w:sz w:val="20"/>
          <w:szCs w:val="20"/>
        </w:rPr>
        <w:t xml:space="preserve">do </w:t>
      </w:r>
      <w:r w:rsidRPr="00C931C0">
        <w:t>so.]</w:t>
      </w:r>
      <w:r w:rsidRPr="00D92FF7">
        <w:rPr>
          <w:sz w:val="20"/>
          <w:szCs w:val="20"/>
        </w:rPr>
        <w:t xml:space="preserve"> </w:t>
      </w:r>
    </w:p>
    <w:p w14:paraId="628B0842" w14:textId="77777777" w:rsidR="000F6F0C" w:rsidRDefault="000F6F0C" w:rsidP="000F6F0C">
      <w:pPr>
        <w:pStyle w:val="Directions"/>
        <w:jc w:val="both"/>
        <w:rPr>
          <w:szCs w:val="20"/>
        </w:rPr>
      </w:pPr>
    </w:p>
    <w:p w14:paraId="5016579C" w14:textId="77777777" w:rsidR="00812E4D" w:rsidRPr="00F67F35" w:rsidRDefault="00812E4D" w:rsidP="00812E4D">
      <w:pPr>
        <w:pStyle w:val="Directions"/>
        <w:jc w:val="both"/>
        <w:rPr>
          <w:szCs w:val="20"/>
        </w:rPr>
      </w:pPr>
      <w:r w:rsidRPr="00F67F35">
        <w:rPr>
          <w:szCs w:val="20"/>
        </w:rPr>
        <w:t>*</w:t>
      </w:r>
      <w:r w:rsidRPr="00812E4D">
        <w:rPr>
          <w:b/>
          <w:bCs/>
          <w:szCs w:val="20"/>
        </w:rPr>
        <w:t>Guidance Note</w:t>
      </w:r>
      <w:r w:rsidRPr="00F67F35">
        <w:rPr>
          <w:szCs w:val="20"/>
        </w:rPr>
        <w:t xml:space="preserve">: If your issue relates to Live-In </w:t>
      </w:r>
      <w:proofErr w:type="gramStart"/>
      <w:r w:rsidRPr="00F67F35">
        <w:rPr>
          <w:szCs w:val="20"/>
        </w:rPr>
        <w:t>Care</w:t>
      </w:r>
      <w:proofErr w:type="gramEnd"/>
      <w:r w:rsidRPr="00F67F35">
        <w:rPr>
          <w:szCs w:val="20"/>
        </w:rPr>
        <w:t xml:space="preserve"> you can explain that: </w:t>
      </w:r>
    </w:p>
    <w:p w14:paraId="7A86EF46" w14:textId="05B8BA8F" w:rsidR="00812E4D" w:rsidRPr="006538FC" w:rsidRDefault="00812E4D" w:rsidP="00C54FFA">
      <w:pPr>
        <w:pStyle w:val="Directions"/>
        <w:jc w:val="both"/>
        <w:rPr>
          <w:szCs w:val="20"/>
        </w:rPr>
      </w:pPr>
      <w:proofErr w:type="gramStart"/>
      <w:r w:rsidRPr="00F67F35">
        <w:rPr>
          <w:szCs w:val="20"/>
        </w:rPr>
        <w:t xml:space="preserve">The  </w:t>
      </w:r>
      <w:r>
        <w:rPr>
          <w:szCs w:val="20"/>
        </w:rPr>
        <w:t>current</w:t>
      </w:r>
      <w:proofErr w:type="gramEnd"/>
      <w:r>
        <w:rPr>
          <w:szCs w:val="20"/>
        </w:rPr>
        <w:t xml:space="preserve"> legal position is that </w:t>
      </w:r>
      <w:r w:rsidRPr="00F67F35">
        <w:rPr>
          <w:szCs w:val="20"/>
        </w:rPr>
        <w:t xml:space="preserve">if a carer is paid by reference to time (i.e. an hourly rate) or salary (i.e. a monthly payment), all hours of the live-in assignment will count when calculating if the national minimum wage has been paid on average over the pay reference period. The safest option is therefore to pay live-in carers for every hour of a </w:t>
      </w:r>
      <w:proofErr w:type="gramStart"/>
      <w:r w:rsidRPr="00F67F35">
        <w:rPr>
          <w:szCs w:val="20"/>
        </w:rPr>
        <w:t>live in</w:t>
      </w:r>
      <w:proofErr w:type="gramEnd"/>
      <w:r w:rsidRPr="00F67F35">
        <w:rPr>
          <w:szCs w:val="20"/>
        </w:rPr>
        <w:t xml:space="preserve"> assignment</w:t>
      </w:r>
      <w:r>
        <w:rPr>
          <w:szCs w:val="20"/>
        </w:rPr>
        <w:t xml:space="preserve"> and this should be reflected in the fees you receive for such services. (Please note however that a potential solution to this is a payment of flat fee under a Daily Average Agreement) </w:t>
      </w:r>
    </w:p>
    <w:p w14:paraId="71B36945" w14:textId="77777777" w:rsidR="00F5381A" w:rsidRPr="00F67F35" w:rsidRDefault="00F5381A" w:rsidP="00C54FFA">
      <w:pPr>
        <w:jc w:val="both"/>
        <w:rPr>
          <w:rStyle w:val="InsertionText"/>
          <w:sz w:val="20"/>
          <w:szCs w:val="20"/>
        </w:rPr>
      </w:pPr>
      <w:r w:rsidRPr="00F67F35">
        <w:rPr>
          <w:rStyle w:val="InsertionText"/>
          <w:sz w:val="20"/>
          <w:szCs w:val="20"/>
        </w:rPr>
        <w:t>[Insert a summary of your costs here]</w:t>
      </w:r>
    </w:p>
    <w:p w14:paraId="6BB3B36A" w14:textId="77777777" w:rsidR="00591CF0" w:rsidRDefault="00591CF0" w:rsidP="00457577">
      <w:pPr>
        <w:jc w:val="both"/>
        <w:rPr>
          <w:b/>
          <w:bCs/>
          <w:sz w:val="20"/>
          <w:szCs w:val="20"/>
        </w:rPr>
      </w:pPr>
    </w:p>
    <w:p w14:paraId="09A8BA5A" w14:textId="19444910" w:rsidR="00591CF0" w:rsidRPr="00591CF0" w:rsidRDefault="00812E4D" w:rsidP="00457577">
      <w:pPr>
        <w:jc w:val="both"/>
        <w:rPr>
          <w:b/>
          <w:bCs/>
          <w:sz w:val="20"/>
          <w:szCs w:val="20"/>
        </w:rPr>
      </w:pPr>
      <w:r w:rsidRPr="00591CF0">
        <w:rPr>
          <w:b/>
          <w:bCs/>
          <w:sz w:val="20"/>
          <w:szCs w:val="20"/>
        </w:rPr>
        <w:t xml:space="preserve">4.  </w:t>
      </w:r>
      <w:r w:rsidR="00080B3D" w:rsidRPr="00591CF0">
        <w:rPr>
          <w:b/>
          <w:bCs/>
          <w:sz w:val="20"/>
          <w:szCs w:val="20"/>
        </w:rPr>
        <w:t>Overarching duties</w:t>
      </w:r>
      <w:r w:rsidR="00457577" w:rsidRPr="00591CF0">
        <w:rPr>
          <w:b/>
          <w:bCs/>
          <w:sz w:val="20"/>
          <w:szCs w:val="20"/>
        </w:rPr>
        <w:t xml:space="preserve"> </w:t>
      </w:r>
    </w:p>
    <w:p w14:paraId="1E3D36EC" w14:textId="0F38F471" w:rsidR="00457577" w:rsidRPr="00F67F35" w:rsidRDefault="00457577" w:rsidP="00457577">
      <w:pPr>
        <w:jc w:val="both"/>
        <w:rPr>
          <w:sz w:val="20"/>
          <w:szCs w:val="20"/>
        </w:rPr>
      </w:pPr>
      <w:r w:rsidRPr="00F67F35">
        <w:rPr>
          <w:sz w:val="20"/>
          <w:szCs w:val="20"/>
        </w:rPr>
        <w:t xml:space="preserve">As the </w:t>
      </w:r>
      <w:r w:rsidR="00E30D2D">
        <w:rPr>
          <w:sz w:val="20"/>
          <w:szCs w:val="20"/>
        </w:rPr>
        <w:t>council</w:t>
      </w:r>
      <w:r w:rsidRPr="00F67F35">
        <w:rPr>
          <w:sz w:val="20"/>
          <w:szCs w:val="20"/>
        </w:rPr>
        <w:t xml:space="preserve"> will be aware, the Care Act 2014 and Statutory Guidance which came into force on 1 April 2015 introduced </w:t>
      </w:r>
      <w:proofErr w:type="gramStart"/>
      <w:r w:rsidRPr="00F67F35">
        <w:rPr>
          <w:sz w:val="20"/>
          <w:szCs w:val="20"/>
        </w:rPr>
        <w:t>a number of</w:t>
      </w:r>
      <w:proofErr w:type="gramEnd"/>
      <w:r w:rsidRPr="00F67F35">
        <w:rPr>
          <w:sz w:val="20"/>
          <w:szCs w:val="20"/>
        </w:rPr>
        <w:t xml:space="preserve"> new duties on local authorities.  We would remind the </w:t>
      </w:r>
      <w:r w:rsidR="00E30D2D">
        <w:rPr>
          <w:sz w:val="20"/>
          <w:szCs w:val="20"/>
        </w:rPr>
        <w:t>council</w:t>
      </w:r>
      <w:r w:rsidRPr="00F67F35">
        <w:rPr>
          <w:sz w:val="20"/>
          <w:szCs w:val="20"/>
        </w:rPr>
        <w:t xml:space="preserve"> in particular of the </w:t>
      </w:r>
      <w:proofErr w:type="gramStart"/>
      <w:r w:rsidRPr="00F67F35">
        <w:rPr>
          <w:sz w:val="20"/>
          <w:szCs w:val="20"/>
        </w:rPr>
        <w:t>following;</w:t>
      </w:r>
      <w:proofErr w:type="gramEnd"/>
    </w:p>
    <w:p w14:paraId="2D70C65E" w14:textId="77777777" w:rsidR="00457577" w:rsidRPr="00F67F35" w:rsidRDefault="00457577" w:rsidP="00457577">
      <w:pPr>
        <w:pStyle w:val="Directions"/>
        <w:jc w:val="both"/>
        <w:rPr>
          <w:szCs w:val="20"/>
        </w:rPr>
      </w:pPr>
      <w:r w:rsidRPr="00F67F35">
        <w:rPr>
          <w:b/>
          <w:szCs w:val="20"/>
        </w:rPr>
        <w:t xml:space="preserve">* Guidance note:  </w:t>
      </w:r>
      <w:r w:rsidRPr="00F67F35">
        <w:rPr>
          <w:szCs w:val="20"/>
        </w:rPr>
        <w:t xml:space="preserve">The Care Act 2014 and associated Statutory Guidance (as updated) introduced </w:t>
      </w:r>
      <w:proofErr w:type="gramStart"/>
      <w:r w:rsidRPr="00F67F35">
        <w:rPr>
          <w:szCs w:val="20"/>
        </w:rPr>
        <w:t>a number of</w:t>
      </w:r>
      <w:proofErr w:type="gramEnd"/>
      <w:r w:rsidRPr="00F67F35">
        <w:rPr>
          <w:szCs w:val="20"/>
        </w:rPr>
        <w:t xml:space="preserve"> duties and principles into the commissioning arena.  The legislative framework provides detailed guidance on how commissioning of services in the sector should be undertaken</w:t>
      </w:r>
      <w:proofErr w:type="gramStart"/>
      <w:r w:rsidRPr="00F67F35">
        <w:rPr>
          <w:szCs w:val="20"/>
        </w:rPr>
        <w:t xml:space="preserve">.  </w:t>
      </w:r>
      <w:proofErr w:type="gramEnd"/>
      <w:r w:rsidRPr="00F67F35">
        <w:rPr>
          <w:szCs w:val="20"/>
        </w:rPr>
        <w:t>You may wish to refer to some of the sections of the Statutory Guidance which are relevant to your case and quote them in this section of your letter, as follows</w:t>
      </w:r>
      <w:proofErr w:type="gramStart"/>
      <w:r w:rsidRPr="00F67F35">
        <w:rPr>
          <w:szCs w:val="20"/>
        </w:rPr>
        <w:t xml:space="preserve">.  </w:t>
      </w:r>
      <w:proofErr w:type="gramEnd"/>
      <w:r w:rsidRPr="00F67F35">
        <w:rPr>
          <w:szCs w:val="20"/>
        </w:rPr>
        <w:t>It is not necessary to quote them all – choose the ones most relevant to your argument</w:t>
      </w:r>
      <w:r>
        <w:rPr>
          <w:szCs w:val="20"/>
        </w:rPr>
        <w:t>.</w:t>
      </w:r>
    </w:p>
    <w:p w14:paraId="5A76CB54" w14:textId="77777777" w:rsidR="00457577" w:rsidRPr="00F67F35" w:rsidRDefault="00457577" w:rsidP="00457577">
      <w:pPr>
        <w:pStyle w:val="Heading4"/>
        <w:jc w:val="both"/>
        <w:rPr>
          <w:sz w:val="20"/>
          <w:szCs w:val="20"/>
        </w:rPr>
      </w:pPr>
      <w:r w:rsidRPr="00F67F35">
        <w:rPr>
          <w:sz w:val="20"/>
          <w:szCs w:val="20"/>
        </w:rPr>
        <w:t>Well-being</w:t>
      </w:r>
    </w:p>
    <w:p w14:paraId="1A6344C9" w14:textId="667BFE55" w:rsidR="00457577" w:rsidRPr="00F67F35" w:rsidRDefault="00457577" w:rsidP="00457577">
      <w:pPr>
        <w:jc w:val="both"/>
        <w:rPr>
          <w:sz w:val="20"/>
          <w:szCs w:val="20"/>
        </w:rPr>
      </w:pPr>
      <w:r w:rsidRPr="00F67F35">
        <w:rPr>
          <w:sz w:val="20"/>
          <w:szCs w:val="20"/>
        </w:rPr>
        <w:t xml:space="preserve">The </w:t>
      </w:r>
      <w:r w:rsidR="00E30D2D">
        <w:rPr>
          <w:sz w:val="20"/>
          <w:szCs w:val="20"/>
        </w:rPr>
        <w:t>council</w:t>
      </w:r>
      <w:r>
        <w:rPr>
          <w:sz w:val="20"/>
          <w:szCs w:val="20"/>
        </w:rPr>
        <w:t xml:space="preserve"> should be aware that the </w:t>
      </w:r>
      <w:r w:rsidRPr="00F67F35">
        <w:rPr>
          <w:sz w:val="20"/>
          <w:szCs w:val="20"/>
        </w:rPr>
        <w:t>first section of the Act establishes the “</w:t>
      </w:r>
      <w:r w:rsidRPr="00F67F35">
        <w:rPr>
          <w:i/>
          <w:sz w:val="20"/>
          <w:szCs w:val="20"/>
        </w:rPr>
        <w:t>well-being principle</w:t>
      </w:r>
      <w:r w:rsidRPr="00F67F35">
        <w:rPr>
          <w:sz w:val="20"/>
          <w:szCs w:val="20"/>
        </w:rPr>
        <w:t xml:space="preserve">” – an overarching principle that </w:t>
      </w:r>
      <w:r>
        <w:rPr>
          <w:sz w:val="20"/>
          <w:szCs w:val="20"/>
        </w:rPr>
        <w:t>you</w:t>
      </w:r>
      <w:r w:rsidRPr="00F67F35">
        <w:rPr>
          <w:sz w:val="20"/>
          <w:szCs w:val="20"/>
        </w:rPr>
        <w:t xml:space="preserve"> </w:t>
      </w:r>
      <w:r w:rsidRPr="009A6DC8">
        <w:rPr>
          <w:b/>
          <w:bCs/>
          <w:sz w:val="20"/>
          <w:szCs w:val="20"/>
        </w:rPr>
        <w:t xml:space="preserve">must </w:t>
      </w:r>
      <w:r w:rsidRPr="00F67F35">
        <w:rPr>
          <w:sz w:val="20"/>
          <w:szCs w:val="20"/>
        </w:rPr>
        <w:t xml:space="preserve">take in account when exercising </w:t>
      </w:r>
      <w:r w:rsidRPr="00F67F35">
        <w:rPr>
          <w:b/>
          <w:sz w:val="20"/>
          <w:szCs w:val="20"/>
        </w:rPr>
        <w:t xml:space="preserve">any of </w:t>
      </w:r>
      <w:r>
        <w:rPr>
          <w:b/>
          <w:sz w:val="20"/>
          <w:szCs w:val="20"/>
        </w:rPr>
        <w:t>your</w:t>
      </w:r>
      <w:r w:rsidRPr="00F67F35">
        <w:rPr>
          <w:b/>
          <w:sz w:val="20"/>
          <w:szCs w:val="20"/>
        </w:rPr>
        <w:t xml:space="preserve"> responsibilities</w:t>
      </w:r>
      <w:r w:rsidRPr="00F67F35">
        <w:rPr>
          <w:sz w:val="20"/>
          <w:szCs w:val="20"/>
        </w:rPr>
        <w:t xml:space="preserve"> under the Act</w:t>
      </w:r>
      <w:proofErr w:type="gramStart"/>
      <w:r w:rsidRPr="00F67F35">
        <w:rPr>
          <w:sz w:val="20"/>
          <w:szCs w:val="20"/>
        </w:rPr>
        <w:t xml:space="preserve">.  </w:t>
      </w:r>
      <w:proofErr w:type="gramEnd"/>
    </w:p>
    <w:p w14:paraId="6D52A2BE" w14:textId="77777777" w:rsidR="00457577" w:rsidRPr="00F67F35" w:rsidRDefault="00457577" w:rsidP="00457577">
      <w:pPr>
        <w:keepNext/>
        <w:jc w:val="both"/>
        <w:rPr>
          <w:sz w:val="20"/>
          <w:szCs w:val="20"/>
        </w:rPr>
      </w:pPr>
      <w:r w:rsidRPr="00F67F35">
        <w:rPr>
          <w:sz w:val="20"/>
          <w:szCs w:val="20"/>
        </w:rPr>
        <w:t xml:space="preserve">Well-being is a broad concept comprising:   </w:t>
      </w:r>
    </w:p>
    <w:p w14:paraId="163A370E" w14:textId="77777777" w:rsidR="00457577" w:rsidRPr="00F67F35" w:rsidRDefault="00457577" w:rsidP="00457577">
      <w:pPr>
        <w:pStyle w:val="ListBullet"/>
        <w:jc w:val="both"/>
        <w:rPr>
          <w:sz w:val="20"/>
          <w:szCs w:val="20"/>
        </w:rPr>
      </w:pPr>
      <w:r w:rsidRPr="00F67F35">
        <w:rPr>
          <w:sz w:val="20"/>
          <w:szCs w:val="20"/>
        </w:rPr>
        <w:t xml:space="preserve">personal </w:t>
      </w:r>
      <w:proofErr w:type="gramStart"/>
      <w:r w:rsidRPr="00F67F35">
        <w:rPr>
          <w:sz w:val="20"/>
          <w:szCs w:val="20"/>
        </w:rPr>
        <w:t>dignity;</w:t>
      </w:r>
      <w:proofErr w:type="gramEnd"/>
      <w:r w:rsidRPr="00F67F35">
        <w:rPr>
          <w:sz w:val="20"/>
          <w:szCs w:val="20"/>
        </w:rPr>
        <w:t xml:space="preserve"> </w:t>
      </w:r>
    </w:p>
    <w:p w14:paraId="525EDA71" w14:textId="77777777" w:rsidR="00457577" w:rsidRPr="00F67F35" w:rsidRDefault="00457577" w:rsidP="00457577">
      <w:pPr>
        <w:pStyle w:val="ListBullet"/>
        <w:jc w:val="both"/>
        <w:rPr>
          <w:sz w:val="20"/>
          <w:szCs w:val="20"/>
        </w:rPr>
      </w:pPr>
      <w:r w:rsidRPr="00F67F35">
        <w:rPr>
          <w:sz w:val="20"/>
          <w:szCs w:val="20"/>
        </w:rPr>
        <w:t xml:space="preserve">physical, mental health and emotional </w:t>
      </w:r>
      <w:proofErr w:type="gramStart"/>
      <w:r w:rsidRPr="00F67F35">
        <w:rPr>
          <w:sz w:val="20"/>
          <w:szCs w:val="20"/>
        </w:rPr>
        <w:t>wellbeing;</w:t>
      </w:r>
      <w:proofErr w:type="gramEnd"/>
      <w:r w:rsidRPr="00F67F35">
        <w:rPr>
          <w:sz w:val="20"/>
          <w:szCs w:val="20"/>
        </w:rPr>
        <w:t xml:space="preserve"> </w:t>
      </w:r>
    </w:p>
    <w:p w14:paraId="1BEF1066" w14:textId="77777777" w:rsidR="00457577" w:rsidRPr="00F67F35" w:rsidRDefault="00457577" w:rsidP="00457577">
      <w:pPr>
        <w:pStyle w:val="ListBullet"/>
        <w:jc w:val="both"/>
        <w:rPr>
          <w:sz w:val="20"/>
          <w:szCs w:val="20"/>
        </w:rPr>
      </w:pPr>
      <w:r w:rsidRPr="00F67F35">
        <w:rPr>
          <w:sz w:val="20"/>
          <w:szCs w:val="20"/>
        </w:rPr>
        <w:t xml:space="preserve">protection from abuse and </w:t>
      </w:r>
      <w:proofErr w:type="gramStart"/>
      <w:r w:rsidRPr="00F67F35">
        <w:rPr>
          <w:sz w:val="20"/>
          <w:szCs w:val="20"/>
        </w:rPr>
        <w:t>neglect;</w:t>
      </w:r>
      <w:proofErr w:type="gramEnd"/>
      <w:r w:rsidRPr="00F67F35">
        <w:rPr>
          <w:sz w:val="20"/>
          <w:szCs w:val="20"/>
        </w:rPr>
        <w:t xml:space="preserve"> </w:t>
      </w:r>
    </w:p>
    <w:p w14:paraId="3D54C962" w14:textId="77777777" w:rsidR="00457577" w:rsidRPr="00F67F35" w:rsidRDefault="00457577" w:rsidP="00457577">
      <w:pPr>
        <w:pStyle w:val="ListBullet"/>
        <w:jc w:val="both"/>
        <w:rPr>
          <w:sz w:val="20"/>
          <w:szCs w:val="20"/>
        </w:rPr>
      </w:pPr>
      <w:r w:rsidRPr="00F67F35">
        <w:rPr>
          <w:sz w:val="20"/>
          <w:szCs w:val="20"/>
        </w:rPr>
        <w:lastRenderedPageBreak/>
        <w:t xml:space="preserve">control by the individual over day-to-day </w:t>
      </w:r>
      <w:proofErr w:type="gramStart"/>
      <w:r w:rsidRPr="00F67F35">
        <w:rPr>
          <w:sz w:val="20"/>
          <w:szCs w:val="20"/>
        </w:rPr>
        <w:t>life;</w:t>
      </w:r>
      <w:proofErr w:type="gramEnd"/>
      <w:r w:rsidRPr="00F67F35">
        <w:rPr>
          <w:sz w:val="20"/>
          <w:szCs w:val="20"/>
        </w:rPr>
        <w:t xml:space="preserve"> </w:t>
      </w:r>
    </w:p>
    <w:p w14:paraId="78BE9482" w14:textId="77777777" w:rsidR="00457577" w:rsidRPr="00F67F35" w:rsidRDefault="00457577" w:rsidP="00457577">
      <w:pPr>
        <w:pStyle w:val="ListBullet"/>
        <w:jc w:val="both"/>
        <w:rPr>
          <w:sz w:val="20"/>
          <w:szCs w:val="20"/>
        </w:rPr>
      </w:pPr>
      <w:r w:rsidRPr="00F67F35">
        <w:rPr>
          <w:sz w:val="20"/>
          <w:szCs w:val="20"/>
        </w:rPr>
        <w:t xml:space="preserve">participation in work, education, training or </w:t>
      </w:r>
      <w:proofErr w:type="gramStart"/>
      <w:r w:rsidRPr="00F67F35">
        <w:rPr>
          <w:sz w:val="20"/>
          <w:szCs w:val="20"/>
        </w:rPr>
        <w:t>recreation;</w:t>
      </w:r>
      <w:proofErr w:type="gramEnd"/>
      <w:r w:rsidRPr="00F67F35">
        <w:rPr>
          <w:sz w:val="20"/>
          <w:szCs w:val="20"/>
        </w:rPr>
        <w:t xml:space="preserve"> </w:t>
      </w:r>
    </w:p>
    <w:p w14:paraId="42542C3F" w14:textId="77777777" w:rsidR="00457577" w:rsidRPr="00F67F35" w:rsidRDefault="00457577" w:rsidP="00457577">
      <w:pPr>
        <w:pStyle w:val="ListBullet"/>
        <w:jc w:val="both"/>
        <w:rPr>
          <w:sz w:val="20"/>
          <w:szCs w:val="20"/>
        </w:rPr>
      </w:pPr>
      <w:r w:rsidRPr="00F67F35">
        <w:rPr>
          <w:sz w:val="20"/>
          <w:szCs w:val="20"/>
        </w:rPr>
        <w:t xml:space="preserve">social and economic </w:t>
      </w:r>
      <w:proofErr w:type="gramStart"/>
      <w:r w:rsidRPr="00F67F35">
        <w:rPr>
          <w:sz w:val="20"/>
          <w:szCs w:val="20"/>
        </w:rPr>
        <w:t>wellbeing;</w:t>
      </w:r>
      <w:proofErr w:type="gramEnd"/>
      <w:r w:rsidRPr="00F67F35">
        <w:rPr>
          <w:sz w:val="20"/>
          <w:szCs w:val="20"/>
        </w:rPr>
        <w:t xml:space="preserve"> </w:t>
      </w:r>
    </w:p>
    <w:p w14:paraId="323251D1" w14:textId="77777777" w:rsidR="00457577" w:rsidRPr="00F67F35" w:rsidRDefault="00457577" w:rsidP="00457577">
      <w:pPr>
        <w:pStyle w:val="ListBullet"/>
        <w:jc w:val="both"/>
        <w:rPr>
          <w:sz w:val="20"/>
          <w:szCs w:val="20"/>
        </w:rPr>
      </w:pPr>
      <w:r w:rsidRPr="00F67F35">
        <w:rPr>
          <w:sz w:val="20"/>
          <w:szCs w:val="20"/>
        </w:rPr>
        <w:t xml:space="preserve">domestic, family and personal </w:t>
      </w:r>
      <w:proofErr w:type="gramStart"/>
      <w:r w:rsidRPr="00F67F35">
        <w:rPr>
          <w:sz w:val="20"/>
          <w:szCs w:val="20"/>
        </w:rPr>
        <w:t>relationships;</w:t>
      </w:r>
      <w:proofErr w:type="gramEnd"/>
      <w:r w:rsidRPr="00F67F35">
        <w:rPr>
          <w:sz w:val="20"/>
          <w:szCs w:val="20"/>
        </w:rPr>
        <w:t xml:space="preserve"> </w:t>
      </w:r>
    </w:p>
    <w:p w14:paraId="4F798C1A" w14:textId="77777777" w:rsidR="00457577" w:rsidRPr="00F67F35" w:rsidRDefault="00457577" w:rsidP="00457577">
      <w:pPr>
        <w:pStyle w:val="ListBullet"/>
        <w:jc w:val="both"/>
        <w:rPr>
          <w:sz w:val="20"/>
          <w:szCs w:val="20"/>
        </w:rPr>
      </w:pPr>
      <w:r w:rsidRPr="00F67F35">
        <w:rPr>
          <w:sz w:val="20"/>
          <w:szCs w:val="20"/>
        </w:rPr>
        <w:t>suitability of living accommodation; and</w:t>
      </w:r>
    </w:p>
    <w:p w14:paraId="05009EBC" w14:textId="77777777" w:rsidR="00457577" w:rsidRDefault="00457577" w:rsidP="00457577">
      <w:pPr>
        <w:pStyle w:val="ListBullet"/>
        <w:jc w:val="both"/>
        <w:rPr>
          <w:sz w:val="20"/>
          <w:szCs w:val="20"/>
        </w:rPr>
      </w:pPr>
      <w:r w:rsidRPr="00F67F35">
        <w:rPr>
          <w:sz w:val="20"/>
          <w:szCs w:val="20"/>
        </w:rPr>
        <w:t xml:space="preserve">the individual’s contribution to society. </w:t>
      </w:r>
    </w:p>
    <w:p w14:paraId="03D64B3F" w14:textId="77777777" w:rsidR="00457577" w:rsidRDefault="00457577" w:rsidP="00457577">
      <w:pPr>
        <w:pStyle w:val="ListBullet"/>
        <w:numPr>
          <w:ilvl w:val="0"/>
          <w:numId w:val="0"/>
        </w:numPr>
        <w:jc w:val="both"/>
        <w:rPr>
          <w:sz w:val="20"/>
          <w:szCs w:val="20"/>
        </w:rPr>
      </w:pPr>
    </w:p>
    <w:p w14:paraId="6962B55A" w14:textId="49524E8F" w:rsidR="00457577" w:rsidRPr="00C8533F" w:rsidRDefault="00457577" w:rsidP="00457577">
      <w:pPr>
        <w:pStyle w:val="ListBullet"/>
        <w:numPr>
          <w:ilvl w:val="0"/>
          <w:numId w:val="0"/>
        </w:numPr>
        <w:jc w:val="both"/>
        <w:rPr>
          <w:sz w:val="20"/>
          <w:szCs w:val="20"/>
        </w:rPr>
      </w:pPr>
      <w:r>
        <w:rPr>
          <w:sz w:val="20"/>
          <w:szCs w:val="20"/>
        </w:rPr>
        <w:t xml:space="preserve">We consider the </w:t>
      </w:r>
      <w:r w:rsidR="00E30D2D">
        <w:rPr>
          <w:sz w:val="20"/>
          <w:szCs w:val="20"/>
        </w:rPr>
        <w:t>council</w:t>
      </w:r>
      <w:r>
        <w:rPr>
          <w:sz w:val="20"/>
          <w:szCs w:val="20"/>
        </w:rPr>
        <w:t xml:space="preserve">’s [failure to pay a reasonable rate for the </w:t>
      </w:r>
      <w:proofErr w:type="gramStart"/>
      <w:r>
        <w:rPr>
          <w:sz w:val="20"/>
          <w:szCs w:val="20"/>
        </w:rPr>
        <w:t>service][</w:t>
      </w:r>
      <w:proofErr w:type="gramEnd"/>
      <w:r>
        <w:rPr>
          <w:sz w:val="20"/>
          <w:szCs w:val="20"/>
        </w:rPr>
        <w:t xml:space="preserve">approach to commissioning/tendering the service][fee review history for the past few years] has failed to acknowledge these duties, leaving the vulnerable adults in our care at risk of significant damage to their well-being. </w:t>
      </w:r>
    </w:p>
    <w:p w14:paraId="07F35949" w14:textId="77777777" w:rsidR="00457577" w:rsidRPr="00F67F35" w:rsidRDefault="00457577" w:rsidP="00457577">
      <w:pPr>
        <w:pStyle w:val="Heading4"/>
        <w:jc w:val="both"/>
        <w:rPr>
          <w:sz w:val="20"/>
          <w:szCs w:val="20"/>
        </w:rPr>
      </w:pPr>
      <w:r w:rsidRPr="00F67F35">
        <w:rPr>
          <w:sz w:val="20"/>
          <w:szCs w:val="20"/>
        </w:rPr>
        <w:t xml:space="preserve">Staff costs </w:t>
      </w:r>
    </w:p>
    <w:p w14:paraId="1DB5097B" w14:textId="5A067560" w:rsidR="00457577" w:rsidRDefault="00457577" w:rsidP="00457577">
      <w:pPr>
        <w:jc w:val="both"/>
        <w:rPr>
          <w:sz w:val="20"/>
          <w:szCs w:val="20"/>
        </w:rPr>
      </w:pPr>
      <w:r>
        <w:rPr>
          <w:sz w:val="20"/>
          <w:szCs w:val="20"/>
        </w:rPr>
        <w:t xml:space="preserve">The </w:t>
      </w:r>
      <w:r w:rsidR="00E30D2D">
        <w:rPr>
          <w:sz w:val="20"/>
          <w:szCs w:val="20"/>
        </w:rPr>
        <w:t>council</w:t>
      </w:r>
      <w:r>
        <w:rPr>
          <w:sz w:val="20"/>
          <w:szCs w:val="20"/>
        </w:rPr>
        <w:t xml:space="preserve"> will be aware of the fact that our staff costs represent our largest </w:t>
      </w:r>
      <w:proofErr w:type="gramStart"/>
      <w:r>
        <w:rPr>
          <w:sz w:val="20"/>
          <w:szCs w:val="20"/>
        </w:rPr>
        <w:t>cost</w:t>
      </w:r>
      <w:proofErr w:type="gramEnd"/>
      <w:r>
        <w:rPr>
          <w:sz w:val="20"/>
          <w:szCs w:val="20"/>
        </w:rPr>
        <w:t xml:space="preserve"> and that recruitment and retention remains a huge challenge throughout the care sector. Our fees must be increased to reflect such costs if the </w:t>
      </w:r>
      <w:r w:rsidR="00E30D2D">
        <w:rPr>
          <w:sz w:val="20"/>
          <w:szCs w:val="20"/>
        </w:rPr>
        <w:t>council</w:t>
      </w:r>
      <w:r>
        <w:rPr>
          <w:sz w:val="20"/>
          <w:szCs w:val="20"/>
        </w:rPr>
        <w:t xml:space="preserve"> is to meet its duties under the Care Act.</w:t>
      </w:r>
    </w:p>
    <w:p w14:paraId="453983DB" w14:textId="77777777" w:rsidR="00457577" w:rsidRPr="00F67F35" w:rsidRDefault="00457577" w:rsidP="00457577">
      <w:pPr>
        <w:jc w:val="both"/>
        <w:rPr>
          <w:sz w:val="20"/>
          <w:szCs w:val="20"/>
        </w:rPr>
      </w:pPr>
      <w:r w:rsidRPr="00F67F35">
        <w:rPr>
          <w:sz w:val="20"/>
          <w:szCs w:val="20"/>
        </w:rPr>
        <w:t xml:space="preserve">The </w:t>
      </w:r>
      <w:r>
        <w:rPr>
          <w:sz w:val="20"/>
          <w:szCs w:val="20"/>
        </w:rPr>
        <w:t xml:space="preserve">Care Act </w:t>
      </w:r>
      <w:r w:rsidRPr="00F67F35">
        <w:rPr>
          <w:sz w:val="20"/>
          <w:szCs w:val="20"/>
        </w:rPr>
        <w:t>Statutory Guidance</w:t>
      </w:r>
      <w:r>
        <w:rPr>
          <w:sz w:val="20"/>
          <w:szCs w:val="20"/>
        </w:rPr>
        <w:t xml:space="preserve"> duties</w:t>
      </w:r>
      <w:r w:rsidRPr="00F67F35">
        <w:rPr>
          <w:sz w:val="20"/>
          <w:szCs w:val="20"/>
        </w:rPr>
        <w:t xml:space="preserve"> include the following references:</w:t>
      </w:r>
    </w:p>
    <w:p w14:paraId="4A845009" w14:textId="77777777" w:rsidR="00457577" w:rsidRPr="00F67F35" w:rsidRDefault="00457577" w:rsidP="00457577">
      <w:pPr>
        <w:pStyle w:val="Heading5"/>
        <w:jc w:val="both"/>
        <w:rPr>
          <w:sz w:val="20"/>
          <w:szCs w:val="20"/>
        </w:rPr>
      </w:pPr>
      <w:r w:rsidRPr="00F67F35">
        <w:rPr>
          <w:sz w:val="20"/>
          <w:szCs w:val="20"/>
        </w:rPr>
        <w:t xml:space="preserve">Paragraph 4.21 </w:t>
      </w:r>
    </w:p>
    <w:p w14:paraId="50FF3D30" w14:textId="77777777" w:rsidR="00457577" w:rsidRPr="00E30D2D" w:rsidRDefault="00457577" w:rsidP="00457577">
      <w:pPr>
        <w:pStyle w:val="Quote"/>
        <w:jc w:val="both"/>
        <w:rPr>
          <w:i/>
          <w:iCs w:val="0"/>
          <w:szCs w:val="20"/>
        </w:rPr>
      </w:pPr>
      <w:r w:rsidRPr="00F67F35">
        <w:rPr>
          <w:szCs w:val="20"/>
        </w:rPr>
        <w:t>“</w:t>
      </w:r>
      <w:r w:rsidRPr="00E30D2D">
        <w:rPr>
          <w:i/>
          <w:iCs w:val="0"/>
          <w:szCs w:val="20"/>
        </w:rPr>
        <w:t xml:space="preserve">Local authorities </w:t>
      </w:r>
      <w:r w:rsidRPr="00E30D2D">
        <w:rPr>
          <w:b/>
          <w:i/>
          <w:iCs w:val="0"/>
          <w:szCs w:val="20"/>
        </w:rPr>
        <w:t>must</w:t>
      </w:r>
      <w:r w:rsidRPr="00E30D2D">
        <w:rPr>
          <w:i/>
          <w:iCs w:val="0"/>
          <w:szCs w:val="20"/>
        </w:rPr>
        <w:t xml:space="preserve"> facilitate markets that offer a diverse range of high-quality and appropriate services</w:t>
      </w:r>
      <w:proofErr w:type="gramStart"/>
      <w:r w:rsidRPr="00E30D2D">
        <w:rPr>
          <w:i/>
          <w:iCs w:val="0"/>
          <w:szCs w:val="20"/>
        </w:rPr>
        <w:t xml:space="preserve">.  </w:t>
      </w:r>
      <w:proofErr w:type="gramEnd"/>
      <w:r w:rsidRPr="00E30D2D">
        <w:rPr>
          <w:i/>
          <w:iCs w:val="0"/>
          <w:szCs w:val="20"/>
        </w:rPr>
        <w:t>In doing so, they must have regard to ensuring the continuous improvement of those services and encouraging a workforce which effectively underpins the market</w:t>
      </w:r>
      <w:proofErr w:type="gramStart"/>
      <w:r w:rsidRPr="00E30D2D">
        <w:rPr>
          <w:i/>
          <w:iCs w:val="0"/>
          <w:szCs w:val="20"/>
        </w:rPr>
        <w:t xml:space="preserve">.  </w:t>
      </w:r>
      <w:proofErr w:type="gramEnd"/>
      <w:r w:rsidRPr="00E30D2D">
        <w:rPr>
          <w:i/>
          <w:iCs w:val="0"/>
          <w:szCs w:val="20"/>
        </w:rPr>
        <w:t xml:space="preserve">The quality of services provided and the workforce providing them can have a significant effect on the wellbeing of people receiving care and support, and that of carers, and it is important to establish agreed understandable and clear criteria for quality and to ensure they are met.” </w:t>
      </w:r>
    </w:p>
    <w:p w14:paraId="6ADB450F" w14:textId="77777777" w:rsidR="00457577" w:rsidRPr="00F67F35" w:rsidRDefault="00457577" w:rsidP="00457577">
      <w:pPr>
        <w:pStyle w:val="Heading5"/>
        <w:jc w:val="both"/>
        <w:rPr>
          <w:sz w:val="20"/>
          <w:szCs w:val="20"/>
        </w:rPr>
      </w:pPr>
      <w:r w:rsidRPr="00F67F35">
        <w:rPr>
          <w:sz w:val="20"/>
          <w:szCs w:val="20"/>
        </w:rPr>
        <w:t xml:space="preserve">Paragraphs 4.28, 4.30 and 4.31 </w:t>
      </w:r>
    </w:p>
    <w:p w14:paraId="78F53C7E" w14:textId="77777777" w:rsidR="00457577" w:rsidRPr="00E30D2D" w:rsidRDefault="00457577" w:rsidP="00457577">
      <w:pPr>
        <w:pStyle w:val="Quote"/>
        <w:jc w:val="both"/>
        <w:rPr>
          <w:i/>
          <w:iCs w:val="0"/>
          <w:szCs w:val="20"/>
        </w:rPr>
      </w:pPr>
      <w:r w:rsidRPr="00E30D2D">
        <w:rPr>
          <w:i/>
          <w:iCs w:val="0"/>
          <w:szCs w:val="20"/>
        </w:rPr>
        <w:t>“People working in the care sector play a central role in providing high quality services</w:t>
      </w:r>
      <w:proofErr w:type="gramStart"/>
      <w:r w:rsidRPr="00E30D2D">
        <w:rPr>
          <w:i/>
          <w:iCs w:val="0"/>
          <w:szCs w:val="20"/>
        </w:rPr>
        <w:t xml:space="preserve">.  </w:t>
      </w:r>
      <w:proofErr w:type="gramEnd"/>
      <w:r w:rsidRPr="00E30D2D">
        <w:rPr>
          <w:i/>
          <w:iCs w:val="0"/>
          <w:szCs w:val="20"/>
        </w:rPr>
        <w:t xml:space="preserve">Local authorities </w:t>
      </w:r>
      <w:r w:rsidRPr="00E30D2D">
        <w:rPr>
          <w:b/>
          <w:i/>
          <w:iCs w:val="0"/>
          <w:szCs w:val="20"/>
        </w:rPr>
        <w:t>must</w:t>
      </w:r>
      <w:r w:rsidRPr="00E30D2D">
        <w:rPr>
          <w:i/>
          <w:iCs w:val="0"/>
          <w:szCs w:val="20"/>
        </w:rPr>
        <w:t xml:space="preserve"> consider how to help foster, enhance and appropriately incentivise this vital </w:t>
      </w:r>
      <w:r w:rsidRPr="00E30D2D">
        <w:rPr>
          <w:i/>
          <w:iCs w:val="0"/>
          <w:szCs w:val="20"/>
          <w:u w:val="single"/>
        </w:rPr>
        <w:t>workforce</w:t>
      </w:r>
      <w:r w:rsidRPr="00E30D2D">
        <w:rPr>
          <w:i/>
          <w:iCs w:val="0"/>
          <w:szCs w:val="20"/>
        </w:rPr>
        <w:t xml:space="preserve"> to underpin effective, </w:t>
      </w:r>
      <w:proofErr w:type="gramStart"/>
      <w:r w:rsidRPr="00E30D2D">
        <w:rPr>
          <w:i/>
          <w:iCs w:val="0"/>
          <w:szCs w:val="20"/>
        </w:rPr>
        <w:t>high quality</w:t>
      </w:r>
      <w:proofErr w:type="gramEnd"/>
      <w:r w:rsidRPr="00E30D2D">
        <w:rPr>
          <w:i/>
          <w:iCs w:val="0"/>
          <w:szCs w:val="20"/>
        </w:rPr>
        <w:t xml:space="preserve"> services.”</w:t>
      </w:r>
    </w:p>
    <w:p w14:paraId="731EAB47" w14:textId="77777777" w:rsidR="00457577" w:rsidRPr="00E30D2D" w:rsidRDefault="00457577" w:rsidP="00457577">
      <w:pPr>
        <w:pStyle w:val="Quote"/>
        <w:jc w:val="both"/>
        <w:rPr>
          <w:i/>
          <w:iCs w:val="0"/>
          <w:szCs w:val="20"/>
        </w:rPr>
      </w:pPr>
      <w:r w:rsidRPr="00E30D2D">
        <w:rPr>
          <w:i/>
          <w:iCs w:val="0"/>
          <w:szCs w:val="20"/>
        </w:rPr>
        <w:t xml:space="preserve">“When commissioning services, local authorities should assure themselves and </w:t>
      </w:r>
      <w:r w:rsidRPr="00E30D2D">
        <w:rPr>
          <w:b/>
          <w:bCs/>
          <w:i/>
          <w:iCs w:val="0"/>
          <w:szCs w:val="20"/>
        </w:rPr>
        <w:t>have evidence</w:t>
      </w:r>
      <w:r w:rsidRPr="00E30D2D">
        <w:rPr>
          <w:i/>
          <w:iCs w:val="0"/>
          <w:szCs w:val="20"/>
        </w:rPr>
        <w:t xml:space="preserve"> that service providers deliver services through staff remunerated </w:t>
      </w:r>
      <w:proofErr w:type="gramStart"/>
      <w:r w:rsidRPr="00E30D2D">
        <w:rPr>
          <w:i/>
          <w:iCs w:val="0"/>
          <w:szCs w:val="20"/>
        </w:rPr>
        <w:t>so as to</w:t>
      </w:r>
      <w:proofErr w:type="gramEnd"/>
      <w:r w:rsidRPr="00E30D2D">
        <w:rPr>
          <w:i/>
          <w:iCs w:val="0"/>
          <w:szCs w:val="20"/>
        </w:rPr>
        <w:t xml:space="preserve"> retain an effective workforce.  Remuneration </w:t>
      </w:r>
      <w:r w:rsidRPr="00E30D2D">
        <w:rPr>
          <w:b/>
          <w:bCs/>
          <w:i/>
          <w:iCs w:val="0"/>
          <w:szCs w:val="20"/>
        </w:rPr>
        <w:t xml:space="preserve">must </w:t>
      </w:r>
      <w:r w:rsidRPr="00E30D2D">
        <w:rPr>
          <w:i/>
          <w:iCs w:val="0"/>
          <w:szCs w:val="20"/>
        </w:rPr>
        <w:t xml:space="preserve">be at least sufficient to </w:t>
      </w:r>
      <w:r w:rsidRPr="00E30D2D">
        <w:rPr>
          <w:i/>
          <w:iCs w:val="0"/>
          <w:szCs w:val="20"/>
        </w:rPr>
        <w:lastRenderedPageBreak/>
        <w:t>comply with the national minimum wage legislation for hourly pay or equivalent salary</w:t>
      </w:r>
      <w:proofErr w:type="gramStart"/>
      <w:r w:rsidRPr="00E30D2D">
        <w:rPr>
          <w:i/>
          <w:iCs w:val="0"/>
          <w:szCs w:val="20"/>
        </w:rPr>
        <w:t xml:space="preserve">.  </w:t>
      </w:r>
      <w:proofErr w:type="gramEnd"/>
      <w:r w:rsidRPr="00E30D2D">
        <w:rPr>
          <w:i/>
          <w:iCs w:val="0"/>
          <w:szCs w:val="20"/>
        </w:rPr>
        <w:t>This will include appropriate remuneration for any time spent travelling between appointments</w:t>
      </w:r>
      <w:proofErr w:type="gramStart"/>
      <w:r w:rsidRPr="00E30D2D">
        <w:rPr>
          <w:i/>
          <w:iCs w:val="0"/>
          <w:szCs w:val="20"/>
        </w:rPr>
        <w:t xml:space="preserve">.  </w:t>
      </w:r>
      <w:proofErr w:type="gramEnd"/>
      <w:r w:rsidRPr="00E30D2D">
        <w:rPr>
          <w:i/>
          <w:iCs w:val="0"/>
          <w:szCs w:val="20"/>
        </w:rPr>
        <w:t xml:space="preserve">Guidance on these issues can be found on the HMRC website.”  </w:t>
      </w:r>
    </w:p>
    <w:p w14:paraId="7A9DA638" w14:textId="77777777" w:rsidR="00457577" w:rsidRPr="00E30D2D" w:rsidRDefault="00457577" w:rsidP="00457577">
      <w:pPr>
        <w:pStyle w:val="Quote"/>
        <w:jc w:val="both"/>
        <w:rPr>
          <w:i/>
          <w:iCs w:val="0"/>
          <w:szCs w:val="20"/>
        </w:rPr>
      </w:pPr>
      <w:r w:rsidRPr="00E30D2D">
        <w:rPr>
          <w:i/>
          <w:iCs w:val="0"/>
          <w:szCs w:val="20"/>
        </w:rPr>
        <w:t>“When commissioning services, local authorities should assure themselves and have evidence that contract terms, conditions and fee levels for care and support services are appropriate to provide the delivery of the agreed care packages with agreed quality of care</w:t>
      </w:r>
      <w:proofErr w:type="gramStart"/>
      <w:r w:rsidRPr="00E30D2D">
        <w:rPr>
          <w:i/>
          <w:iCs w:val="0"/>
          <w:szCs w:val="20"/>
        </w:rPr>
        <w:t xml:space="preserve">.  </w:t>
      </w:r>
      <w:proofErr w:type="gramEnd"/>
      <w:r w:rsidRPr="00E30D2D">
        <w:rPr>
          <w:i/>
          <w:iCs w:val="0"/>
          <w:szCs w:val="20"/>
        </w:rPr>
        <w:t xml:space="preserve">This should support and promote the wellbeing of people who receive care and </w:t>
      </w:r>
      <w:proofErr w:type="gramStart"/>
      <w:r w:rsidRPr="00E30D2D">
        <w:rPr>
          <w:i/>
          <w:iCs w:val="0"/>
          <w:szCs w:val="20"/>
        </w:rPr>
        <w:t>support, and</w:t>
      </w:r>
      <w:proofErr w:type="gramEnd"/>
      <w:r w:rsidRPr="00E30D2D">
        <w:rPr>
          <w:i/>
          <w:iCs w:val="0"/>
          <w:szCs w:val="20"/>
        </w:rPr>
        <w:t xml:space="preserve"> allow for the service provider ability to meet statutory obligations to pay at least the national minimum wage </w:t>
      </w:r>
      <w:r w:rsidRPr="00E30D2D">
        <w:rPr>
          <w:b/>
          <w:bCs/>
          <w:i/>
          <w:iCs w:val="0"/>
          <w:szCs w:val="20"/>
        </w:rPr>
        <w:t>and</w:t>
      </w:r>
      <w:r w:rsidRPr="00E30D2D">
        <w:rPr>
          <w:i/>
          <w:iCs w:val="0"/>
          <w:szCs w:val="20"/>
        </w:rPr>
        <w:t xml:space="preserve"> provide effective training and development of staff.  It should also allow retention of staff commensurate with delivering services to the agreed </w:t>
      </w:r>
      <w:proofErr w:type="gramStart"/>
      <w:r w:rsidRPr="00E30D2D">
        <w:rPr>
          <w:i/>
          <w:iCs w:val="0"/>
          <w:szCs w:val="20"/>
        </w:rPr>
        <w:t>quality, and</w:t>
      </w:r>
      <w:proofErr w:type="gramEnd"/>
      <w:r w:rsidRPr="00E30D2D">
        <w:rPr>
          <w:i/>
          <w:iCs w:val="0"/>
          <w:szCs w:val="20"/>
        </w:rPr>
        <w:t xml:space="preserve"> encourage innovation and improvement.  Local authorities should have regard to guidance on minimum fee levels necessary to provide this assurance, taking account of the local economic environment</w:t>
      </w:r>
      <w:proofErr w:type="gramStart"/>
      <w:r w:rsidRPr="00E30D2D">
        <w:rPr>
          <w:i/>
          <w:iCs w:val="0"/>
          <w:szCs w:val="20"/>
        </w:rPr>
        <w:t xml:space="preserve">.  </w:t>
      </w:r>
      <w:proofErr w:type="gramEnd"/>
      <w:r w:rsidRPr="00E30D2D">
        <w:rPr>
          <w:i/>
          <w:iCs w:val="0"/>
          <w:szCs w:val="20"/>
        </w:rPr>
        <w:t xml:space="preserve">This assurance should understand that reasonable fee levels allow for a reasonable rate of return by independent providers to remain sustainable in the long term.”  </w:t>
      </w:r>
    </w:p>
    <w:p w14:paraId="78E44B92" w14:textId="22A53ACB" w:rsidR="00F46295" w:rsidRPr="00F67F35" w:rsidRDefault="00F46295" w:rsidP="00C54FFA">
      <w:pPr>
        <w:jc w:val="both"/>
        <w:rPr>
          <w:sz w:val="20"/>
          <w:szCs w:val="20"/>
        </w:rPr>
      </w:pPr>
      <w:r w:rsidRPr="00F67F35">
        <w:rPr>
          <w:sz w:val="20"/>
          <w:szCs w:val="20"/>
        </w:rPr>
        <w:t xml:space="preserve">As the </w:t>
      </w:r>
      <w:r w:rsidR="00E30D2D">
        <w:rPr>
          <w:sz w:val="20"/>
          <w:szCs w:val="20"/>
        </w:rPr>
        <w:t>council</w:t>
      </w:r>
      <w:r w:rsidRPr="00F67F35">
        <w:rPr>
          <w:sz w:val="20"/>
          <w:szCs w:val="20"/>
        </w:rPr>
        <w:t xml:space="preserve"> will be aware</w:t>
      </w:r>
      <w:r w:rsidR="002B4429" w:rsidRPr="00F67F35">
        <w:rPr>
          <w:sz w:val="20"/>
          <w:szCs w:val="20"/>
        </w:rPr>
        <w:t>,</w:t>
      </w:r>
      <w:r w:rsidRPr="00F67F35">
        <w:rPr>
          <w:sz w:val="20"/>
          <w:szCs w:val="20"/>
        </w:rPr>
        <w:t xml:space="preserve"> the Care Act 2014 and </w:t>
      </w:r>
      <w:r w:rsidR="007069E5" w:rsidRPr="00F67F35">
        <w:rPr>
          <w:sz w:val="20"/>
          <w:szCs w:val="20"/>
        </w:rPr>
        <w:t>S</w:t>
      </w:r>
      <w:r w:rsidRPr="00F67F35">
        <w:rPr>
          <w:sz w:val="20"/>
          <w:szCs w:val="20"/>
        </w:rPr>
        <w:t xml:space="preserve">tatutory </w:t>
      </w:r>
      <w:r w:rsidR="007069E5" w:rsidRPr="00F67F35">
        <w:rPr>
          <w:sz w:val="20"/>
          <w:szCs w:val="20"/>
        </w:rPr>
        <w:t>G</w:t>
      </w:r>
      <w:r w:rsidRPr="00F67F35">
        <w:rPr>
          <w:sz w:val="20"/>
          <w:szCs w:val="20"/>
        </w:rPr>
        <w:t xml:space="preserve">uidance which came into force on 1 April 2015 introduced </w:t>
      </w:r>
      <w:proofErr w:type="gramStart"/>
      <w:r w:rsidRPr="00F67F35">
        <w:rPr>
          <w:sz w:val="20"/>
          <w:szCs w:val="20"/>
        </w:rPr>
        <w:t>a number of</w:t>
      </w:r>
      <w:proofErr w:type="gramEnd"/>
      <w:r w:rsidRPr="00F67F35">
        <w:rPr>
          <w:sz w:val="20"/>
          <w:szCs w:val="20"/>
        </w:rPr>
        <w:t xml:space="preserve"> new duties on local authorities.  We would remind the </w:t>
      </w:r>
      <w:r w:rsidR="00E30D2D">
        <w:rPr>
          <w:sz w:val="20"/>
          <w:szCs w:val="20"/>
        </w:rPr>
        <w:t>council</w:t>
      </w:r>
      <w:r w:rsidRPr="00F67F35">
        <w:rPr>
          <w:sz w:val="20"/>
          <w:szCs w:val="20"/>
        </w:rPr>
        <w:t xml:space="preserve"> in particular of the </w:t>
      </w:r>
      <w:proofErr w:type="gramStart"/>
      <w:r w:rsidRPr="00F67F35">
        <w:rPr>
          <w:sz w:val="20"/>
          <w:szCs w:val="20"/>
        </w:rPr>
        <w:t>following;</w:t>
      </w:r>
      <w:proofErr w:type="gramEnd"/>
    </w:p>
    <w:p w14:paraId="69342329" w14:textId="06C7B238" w:rsidR="00042320" w:rsidRPr="00F67F35" w:rsidRDefault="00F07054" w:rsidP="00C54FFA">
      <w:pPr>
        <w:pStyle w:val="Directions"/>
        <w:jc w:val="both"/>
        <w:rPr>
          <w:szCs w:val="20"/>
        </w:rPr>
      </w:pPr>
      <w:r w:rsidRPr="00F67F35">
        <w:rPr>
          <w:b/>
          <w:szCs w:val="20"/>
        </w:rPr>
        <w:t xml:space="preserve">* Guidance note: </w:t>
      </w:r>
      <w:r w:rsidR="00C619E0" w:rsidRPr="00F67F35">
        <w:rPr>
          <w:b/>
          <w:szCs w:val="20"/>
        </w:rPr>
        <w:t xml:space="preserve"> </w:t>
      </w:r>
      <w:r w:rsidR="003E321B" w:rsidRPr="00F67F35">
        <w:rPr>
          <w:szCs w:val="20"/>
        </w:rPr>
        <w:t>T</w:t>
      </w:r>
      <w:r w:rsidR="0096333A" w:rsidRPr="00F67F35">
        <w:rPr>
          <w:szCs w:val="20"/>
        </w:rPr>
        <w:t xml:space="preserve">he Care Act 2014 and associated </w:t>
      </w:r>
      <w:r w:rsidR="007069E5" w:rsidRPr="00F67F35">
        <w:rPr>
          <w:szCs w:val="20"/>
        </w:rPr>
        <w:t>S</w:t>
      </w:r>
      <w:r w:rsidR="0096333A" w:rsidRPr="00F67F35">
        <w:rPr>
          <w:szCs w:val="20"/>
        </w:rPr>
        <w:t xml:space="preserve">tatutory </w:t>
      </w:r>
      <w:r w:rsidR="007069E5" w:rsidRPr="00F67F35">
        <w:rPr>
          <w:szCs w:val="20"/>
        </w:rPr>
        <w:t>G</w:t>
      </w:r>
      <w:r w:rsidR="0096333A" w:rsidRPr="00F67F35">
        <w:rPr>
          <w:szCs w:val="20"/>
        </w:rPr>
        <w:t>uidance</w:t>
      </w:r>
      <w:r w:rsidR="00080B3D" w:rsidRPr="00F67F35">
        <w:rPr>
          <w:szCs w:val="20"/>
        </w:rPr>
        <w:t xml:space="preserve"> </w:t>
      </w:r>
      <w:r w:rsidR="007069E5" w:rsidRPr="00F67F35">
        <w:rPr>
          <w:szCs w:val="20"/>
        </w:rPr>
        <w:t xml:space="preserve">(as updated) </w:t>
      </w:r>
      <w:r w:rsidR="00080B3D" w:rsidRPr="00F67F35">
        <w:rPr>
          <w:szCs w:val="20"/>
        </w:rPr>
        <w:t>introduce</w:t>
      </w:r>
      <w:r w:rsidR="007069E5" w:rsidRPr="00F67F35">
        <w:rPr>
          <w:szCs w:val="20"/>
        </w:rPr>
        <w:t>d</w:t>
      </w:r>
      <w:r w:rsidR="00080B3D" w:rsidRPr="00F67F35">
        <w:rPr>
          <w:szCs w:val="20"/>
        </w:rPr>
        <w:t xml:space="preserve"> </w:t>
      </w:r>
      <w:proofErr w:type="gramStart"/>
      <w:r w:rsidR="00080B3D" w:rsidRPr="00F67F35">
        <w:rPr>
          <w:szCs w:val="20"/>
        </w:rPr>
        <w:t>a number of</w:t>
      </w:r>
      <w:proofErr w:type="gramEnd"/>
      <w:r w:rsidR="00080B3D" w:rsidRPr="00F67F35">
        <w:rPr>
          <w:szCs w:val="20"/>
        </w:rPr>
        <w:t xml:space="preserve"> duties and </w:t>
      </w:r>
      <w:r w:rsidR="000A616C" w:rsidRPr="00F67F35">
        <w:rPr>
          <w:szCs w:val="20"/>
        </w:rPr>
        <w:t>principles</w:t>
      </w:r>
      <w:r w:rsidR="00080B3D" w:rsidRPr="00F67F35">
        <w:rPr>
          <w:szCs w:val="20"/>
        </w:rPr>
        <w:t xml:space="preserve"> into the commissioning arena</w:t>
      </w:r>
      <w:r w:rsidR="0041008C" w:rsidRPr="00F67F35">
        <w:rPr>
          <w:szCs w:val="20"/>
        </w:rPr>
        <w:t>.</w:t>
      </w:r>
      <w:r w:rsidR="00B17DCA" w:rsidRPr="00F67F35">
        <w:rPr>
          <w:szCs w:val="20"/>
        </w:rPr>
        <w:t xml:space="preserve">  </w:t>
      </w:r>
      <w:r w:rsidR="003E321B" w:rsidRPr="00F67F35">
        <w:rPr>
          <w:szCs w:val="20"/>
        </w:rPr>
        <w:t xml:space="preserve">The </w:t>
      </w:r>
      <w:r w:rsidR="0096333A" w:rsidRPr="00F67F35">
        <w:rPr>
          <w:szCs w:val="20"/>
        </w:rPr>
        <w:t xml:space="preserve">legislative framework </w:t>
      </w:r>
      <w:r w:rsidR="00FF4164" w:rsidRPr="00F67F35">
        <w:rPr>
          <w:szCs w:val="20"/>
        </w:rPr>
        <w:t>provides</w:t>
      </w:r>
      <w:r w:rsidR="003E321B" w:rsidRPr="00F67F35">
        <w:rPr>
          <w:szCs w:val="20"/>
        </w:rPr>
        <w:t xml:space="preserve"> detailed guidance</w:t>
      </w:r>
      <w:r w:rsidR="00FF4164" w:rsidRPr="00F67F35">
        <w:rPr>
          <w:szCs w:val="20"/>
        </w:rPr>
        <w:t xml:space="preserve"> </w:t>
      </w:r>
      <w:r w:rsidR="000A616C" w:rsidRPr="00F67F35">
        <w:rPr>
          <w:szCs w:val="20"/>
        </w:rPr>
        <w:t xml:space="preserve">on how </w:t>
      </w:r>
      <w:r w:rsidR="0096333A" w:rsidRPr="00F67F35">
        <w:rPr>
          <w:szCs w:val="20"/>
        </w:rPr>
        <w:t xml:space="preserve">commissioning of services in the sector should be </w:t>
      </w:r>
      <w:r w:rsidR="00FF4164" w:rsidRPr="00F67F35">
        <w:rPr>
          <w:szCs w:val="20"/>
        </w:rPr>
        <w:t>undertaken</w:t>
      </w:r>
      <w:proofErr w:type="gramStart"/>
      <w:r w:rsidR="00FF4164" w:rsidRPr="00F67F35">
        <w:rPr>
          <w:szCs w:val="20"/>
        </w:rPr>
        <w:t>.</w:t>
      </w:r>
      <w:r w:rsidRPr="00F67F35">
        <w:rPr>
          <w:szCs w:val="20"/>
        </w:rPr>
        <w:t xml:space="preserve">  </w:t>
      </w:r>
      <w:proofErr w:type="gramEnd"/>
      <w:r w:rsidR="0041008C" w:rsidRPr="00F67F35">
        <w:rPr>
          <w:szCs w:val="20"/>
        </w:rPr>
        <w:t>You may wish to refer to</w:t>
      </w:r>
      <w:r w:rsidR="00C70D67" w:rsidRPr="00F67F35">
        <w:rPr>
          <w:szCs w:val="20"/>
        </w:rPr>
        <w:t xml:space="preserve"> some of the</w:t>
      </w:r>
      <w:r w:rsidR="0041008C" w:rsidRPr="00F67F35">
        <w:rPr>
          <w:szCs w:val="20"/>
        </w:rPr>
        <w:t xml:space="preserve"> </w:t>
      </w:r>
      <w:r w:rsidR="003E321B" w:rsidRPr="00F67F35">
        <w:rPr>
          <w:szCs w:val="20"/>
        </w:rPr>
        <w:t>sections</w:t>
      </w:r>
      <w:r w:rsidR="0041008C" w:rsidRPr="00F67F35">
        <w:rPr>
          <w:szCs w:val="20"/>
        </w:rPr>
        <w:t xml:space="preserve"> of the Statutory Guidance</w:t>
      </w:r>
      <w:r w:rsidR="003E321B" w:rsidRPr="00F67F35">
        <w:rPr>
          <w:szCs w:val="20"/>
        </w:rPr>
        <w:t xml:space="preserve"> which </w:t>
      </w:r>
      <w:r w:rsidR="0041008C" w:rsidRPr="00F67F35">
        <w:rPr>
          <w:szCs w:val="20"/>
        </w:rPr>
        <w:t>are</w:t>
      </w:r>
      <w:r w:rsidR="003E321B" w:rsidRPr="00F67F35">
        <w:rPr>
          <w:szCs w:val="20"/>
        </w:rPr>
        <w:t xml:space="preserve"> relevant </w:t>
      </w:r>
      <w:r w:rsidR="0041008C" w:rsidRPr="00F67F35">
        <w:rPr>
          <w:szCs w:val="20"/>
        </w:rPr>
        <w:t xml:space="preserve">to your case and quote them </w:t>
      </w:r>
      <w:r w:rsidR="003E321B" w:rsidRPr="00F67F35">
        <w:rPr>
          <w:szCs w:val="20"/>
        </w:rPr>
        <w:t xml:space="preserve">in </w:t>
      </w:r>
      <w:r w:rsidR="00F46295" w:rsidRPr="00F67F35">
        <w:rPr>
          <w:szCs w:val="20"/>
        </w:rPr>
        <w:t xml:space="preserve">this section of </w:t>
      </w:r>
      <w:r w:rsidR="003E321B" w:rsidRPr="00F67F35">
        <w:rPr>
          <w:szCs w:val="20"/>
        </w:rPr>
        <w:t>your letter</w:t>
      </w:r>
      <w:r w:rsidR="0041008C" w:rsidRPr="00F67F35">
        <w:rPr>
          <w:szCs w:val="20"/>
        </w:rPr>
        <w:t>, as follows</w:t>
      </w:r>
      <w:proofErr w:type="gramStart"/>
      <w:r w:rsidR="00C70D67" w:rsidRPr="00F67F35">
        <w:rPr>
          <w:szCs w:val="20"/>
        </w:rPr>
        <w:t xml:space="preserve">.  </w:t>
      </w:r>
      <w:proofErr w:type="gramEnd"/>
      <w:r w:rsidR="00C70D67" w:rsidRPr="00F67F35">
        <w:rPr>
          <w:szCs w:val="20"/>
        </w:rPr>
        <w:t>It is not necessary to quote the</w:t>
      </w:r>
      <w:r w:rsidR="003F45E8" w:rsidRPr="00F67F35">
        <w:rPr>
          <w:szCs w:val="20"/>
        </w:rPr>
        <w:t>m</w:t>
      </w:r>
      <w:r w:rsidR="00C70D67" w:rsidRPr="00F67F35">
        <w:rPr>
          <w:szCs w:val="20"/>
        </w:rPr>
        <w:t xml:space="preserve"> all – choose the ones most relevant to your argument</w:t>
      </w:r>
      <w:r w:rsidR="001356EA">
        <w:rPr>
          <w:szCs w:val="20"/>
        </w:rPr>
        <w:t>.</w:t>
      </w:r>
    </w:p>
    <w:p w14:paraId="387002F3" w14:textId="083E969F" w:rsidR="003F7C64" w:rsidRPr="00C7332D" w:rsidRDefault="003F7C64" w:rsidP="001356EA">
      <w:pPr>
        <w:pStyle w:val="ListBullet"/>
        <w:numPr>
          <w:ilvl w:val="0"/>
          <w:numId w:val="0"/>
        </w:numPr>
        <w:jc w:val="both"/>
        <w:rPr>
          <w:b/>
          <w:bCs/>
          <w:i/>
          <w:iCs/>
          <w:sz w:val="20"/>
          <w:szCs w:val="20"/>
        </w:rPr>
      </w:pPr>
    </w:p>
    <w:p w14:paraId="3811F00A" w14:textId="6786D316" w:rsidR="00591CF0" w:rsidRPr="003338F2" w:rsidRDefault="00C7332D" w:rsidP="003338F2">
      <w:pPr>
        <w:pStyle w:val="ListBullet"/>
        <w:numPr>
          <w:ilvl w:val="0"/>
          <w:numId w:val="0"/>
        </w:numPr>
        <w:jc w:val="both"/>
        <w:rPr>
          <w:b/>
          <w:bCs/>
          <w:i/>
          <w:iCs/>
          <w:sz w:val="20"/>
          <w:szCs w:val="20"/>
        </w:rPr>
      </w:pPr>
      <w:r w:rsidRPr="00C7332D">
        <w:rPr>
          <w:b/>
          <w:bCs/>
          <w:i/>
          <w:iCs/>
          <w:sz w:val="20"/>
          <w:szCs w:val="20"/>
        </w:rPr>
        <w:t>Choice and Control</w:t>
      </w:r>
    </w:p>
    <w:p w14:paraId="233287D3" w14:textId="77777777" w:rsidR="00591CF0" w:rsidRDefault="00591CF0" w:rsidP="00591CF0">
      <w:pPr>
        <w:rPr>
          <w:sz w:val="20"/>
          <w:szCs w:val="20"/>
        </w:rPr>
      </w:pPr>
      <w:r w:rsidRPr="004807A6">
        <w:rPr>
          <w:sz w:val="20"/>
          <w:szCs w:val="20"/>
        </w:rPr>
        <w:t>The consistent policy imperative from the Department for Health and Social Care reflected in all Guidance</w:t>
      </w:r>
      <w:r>
        <w:rPr>
          <w:sz w:val="20"/>
          <w:szCs w:val="20"/>
        </w:rPr>
        <w:t xml:space="preserve"> issued since the early 2000s, as well as being fundamental to the Care Act itself (see, for example, section 1(3)(b) of the Act) directs commissioners to put at the heart of their decision-making the views, wishes, feelings and beliefs of the individuals for whom they provide services</w:t>
      </w:r>
      <w:proofErr w:type="gramStart"/>
      <w:r>
        <w:rPr>
          <w:sz w:val="20"/>
          <w:szCs w:val="20"/>
        </w:rPr>
        <w:t xml:space="preserve">.  </w:t>
      </w:r>
      <w:proofErr w:type="gramEnd"/>
      <w:r>
        <w:rPr>
          <w:sz w:val="20"/>
          <w:szCs w:val="20"/>
        </w:rPr>
        <w:t xml:space="preserve">The purpose behind these policy initiatives is </w:t>
      </w:r>
      <w:r>
        <w:rPr>
          <w:sz w:val="20"/>
          <w:szCs w:val="20"/>
        </w:rPr>
        <w:lastRenderedPageBreak/>
        <w:t>to give individuals choice over how their services are provided, by whom and where, and control over the processes by which impact they come about</w:t>
      </w:r>
      <w:proofErr w:type="gramStart"/>
      <w:r>
        <w:rPr>
          <w:sz w:val="20"/>
          <w:szCs w:val="20"/>
        </w:rPr>
        <w:t xml:space="preserve">.  </w:t>
      </w:r>
      <w:proofErr w:type="gramEnd"/>
      <w:r>
        <w:rPr>
          <w:sz w:val="20"/>
          <w:szCs w:val="20"/>
        </w:rPr>
        <w:t xml:space="preserve">The Statutory Guidance adds to this, for example: </w:t>
      </w:r>
    </w:p>
    <w:p w14:paraId="64917B79" w14:textId="77777777" w:rsidR="00591CF0" w:rsidRPr="00967339" w:rsidRDefault="00591CF0" w:rsidP="00591CF0">
      <w:pPr>
        <w:rPr>
          <w:sz w:val="20"/>
          <w:szCs w:val="20"/>
          <w:u w:val="single"/>
        </w:rPr>
      </w:pPr>
      <w:r w:rsidRPr="00967339">
        <w:rPr>
          <w:sz w:val="20"/>
          <w:szCs w:val="20"/>
          <w:u w:val="single"/>
        </w:rPr>
        <w:t>Paragraph 1.15</w:t>
      </w:r>
    </w:p>
    <w:p w14:paraId="3C3AB849" w14:textId="270F0673" w:rsidR="00591CF0" w:rsidRDefault="00E30D2D" w:rsidP="00591CF0">
      <w:pPr>
        <w:rPr>
          <w:sz w:val="20"/>
          <w:szCs w:val="20"/>
        </w:rPr>
      </w:pPr>
      <w:r>
        <w:rPr>
          <w:sz w:val="20"/>
          <w:szCs w:val="20"/>
        </w:rPr>
        <w:t>T</w:t>
      </w:r>
      <w:r w:rsidR="00591CF0">
        <w:rPr>
          <w:sz w:val="20"/>
          <w:szCs w:val="20"/>
        </w:rPr>
        <w:t xml:space="preserve">he </w:t>
      </w:r>
      <w:r>
        <w:rPr>
          <w:sz w:val="20"/>
          <w:szCs w:val="20"/>
        </w:rPr>
        <w:t>council</w:t>
      </w:r>
      <w:r w:rsidR="00591CF0">
        <w:rPr>
          <w:sz w:val="20"/>
          <w:szCs w:val="20"/>
        </w:rPr>
        <w:t xml:space="preserve"> should have an approach that “</w:t>
      </w:r>
      <w:r w:rsidR="00591CF0">
        <w:rPr>
          <w:i/>
          <w:iCs/>
          <w:sz w:val="20"/>
          <w:szCs w:val="20"/>
        </w:rPr>
        <w:t>looks at a person’s life holistically, considering their needs in the context of their skills, ambitions and priorities – as well as the other people in their life and how they can support the person in meeting the outcomes they want to achieve</w:t>
      </w:r>
      <w:proofErr w:type="gramStart"/>
      <w:r w:rsidR="00591CF0">
        <w:rPr>
          <w:i/>
          <w:iCs/>
          <w:sz w:val="20"/>
          <w:szCs w:val="20"/>
        </w:rPr>
        <w:t xml:space="preserve">.  </w:t>
      </w:r>
      <w:proofErr w:type="gramEnd"/>
      <w:r w:rsidR="00591CF0">
        <w:rPr>
          <w:i/>
          <w:iCs/>
          <w:sz w:val="20"/>
          <w:szCs w:val="20"/>
        </w:rPr>
        <w:t xml:space="preserve">The focus should be on supporting people to live as independently as possible for as long as possible.” </w:t>
      </w:r>
      <w:r w:rsidR="00591CF0" w:rsidRPr="00661682">
        <w:rPr>
          <w:sz w:val="20"/>
          <w:szCs w:val="20"/>
        </w:rPr>
        <w:t xml:space="preserve"> </w:t>
      </w:r>
    </w:p>
    <w:p w14:paraId="33BC8E81" w14:textId="77777777" w:rsidR="00591CF0" w:rsidRPr="00967339" w:rsidRDefault="00591CF0" w:rsidP="00591CF0">
      <w:pPr>
        <w:rPr>
          <w:sz w:val="20"/>
          <w:szCs w:val="20"/>
          <w:u w:val="single"/>
        </w:rPr>
      </w:pPr>
      <w:r>
        <w:rPr>
          <w:sz w:val="20"/>
          <w:szCs w:val="20"/>
          <w:u w:val="single"/>
        </w:rPr>
        <w:t>P</w:t>
      </w:r>
      <w:r w:rsidRPr="00967339">
        <w:rPr>
          <w:sz w:val="20"/>
          <w:szCs w:val="20"/>
          <w:u w:val="single"/>
        </w:rPr>
        <w:t xml:space="preserve">aragraph 1.19 </w:t>
      </w:r>
    </w:p>
    <w:p w14:paraId="63B3B75D" w14:textId="75A188F0" w:rsidR="00591CF0" w:rsidRDefault="00E30D2D" w:rsidP="00591CF0">
      <w:pPr>
        <w:rPr>
          <w:i/>
          <w:iCs/>
          <w:sz w:val="20"/>
          <w:szCs w:val="20"/>
        </w:rPr>
      </w:pPr>
      <w:r>
        <w:rPr>
          <w:sz w:val="20"/>
          <w:szCs w:val="20"/>
        </w:rPr>
        <w:t>T</w:t>
      </w:r>
      <w:r w:rsidR="00591CF0">
        <w:rPr>
          <w:sz w:val="20"/>
          <w:szCs w:val="20"/>
        </w:rPr>
        <w:t>he wellbeing principle is “</w:t>
      </w:r>
      <w:r w:rsidR="00591CF0">
        <w:rPr>
          <w:i/>
          <w:iCs/>
          <w:sz w:val="20"/>
          <w:szCs w:val="20"/>
        </w:rPr>
        <w:t>intended to cover the key components of independent living, supporting people to live as independently as possible</w:t>
      </w:r>
      <w:proofErr w:type="gramStart"/>
      <w:r w:rsidR="00591CF0">
        <w:rPr>
          <w:i/>
          <w:iCs/>
          <w:sz w:val="20"/>
          <w:szCs w:val="20"/>
        </w:rPr>
        <w:t>….[</w:t>
      </w:r>
      <w:proofErr w:type="gramEnd"/>
      <w:r w:rsidR="00591CF0">
        <w:rPr>
          <w:i/>
          <w:iCs/>
          <w:sz w:val="20"/>
          <w:szCs w:val="20"/>
        </w:rPr>
        <w:t>with a] focus on the outcomes that truly matter to people, rather than using the relatively abstract term “independent living”.”</w:t>
      </w:r>
    </w:p>
    <w:p w14:paraId="008E5616" w14:textId="77777777" w:rsidR="00591CF0" w:rsidRPr="00661682" w:rsidRDefault="00591CF0" w:rsidP="00591CF0">
      <w:pPr>
        <w:rPr>
          <w:sz w:val="20"/>
          <w:szCs w:val="20"/>
        </w:rPr>
      </w:pPr>
      <w:r>
        <w:rPr>
          <w:sz w:val="20"/>
          <w:szCs w:val="20"/>
        </w:rPr>
        <w:t xml:space="preserve">The outcome of this is that the way in which services are to be commissioned should promote the individual’s participation in all aspects of life including work, recreation, social and economic activities in domestic, </w:t>
      </w:r>
      <w:proofErr w:type="gramStart"/>
      <w:r>
        <w:rPr>
          <w:sz w:val="20"/>
          <w:szCs w:val="20"/>
        </w:rPr>
        <w:t>family</w:t>
      </w:r>
      <w:proofErr w:type="gramEnd"/>
      <w:r>
        <w:rPr>
          <w:sz w:val="20"/>
          <w:szCs w:val="20"/>
        </w:rPr>
        <w:t xml:space="preserve"> and personal relationships, as well as in the wider community.  Short term decision-making is inimical to such a principle.</w:t>
      </w:r>
    </w:p>
    <w:p w14:paraId="50618073" w14:textId="77777777" w:rsidR="0012132E" w:rsidRPr="006C25F2" w:rsidRDefault="00042320" w:rsidP="00C54FFA">
      <w:pPr>
        <w:pStyle w:val="Heading3"/>
        <w:jc w:val="both"/>
        <w:rPr>
          <w:i/>
          <w:iCs/>
          <w:sz w:val="20"/>
          <w:szCs w:val="20"/>
        </w:rPr>
      </w:pPr>
      <w:r w:rsidRPr="006C25F2">
        <w:rPr>
          <w:i/>
          <w:iCs/>
          <w:sz w:val="20"/>
          <w:szCs w:val="20"/>
        </w:rPr>
        <w:t>S</w:t>
      </w:r>
      <w:r w:rsidR="0012132E" w:rsidRPr="006C25F2">
        <w:rPr>
          <w:i/>
          <w:iCs/>
          <w:sz w:val="20"/>
          <w:szCs w:val="20"/>
        </w:rPr>
        <w:t xml:space="preserve">ustainability </w:t>
      </w:r>
    </w:p>
    <w:p w14:paraId="47898C53" w14:textId="2709E4C2" w:rsidR="00D46F61" w:rsidRPr="00F67F35" w:rsidRDefault="00B37076" w:rsidP="00C54FFA">
      <w:pPr>
        <w:jc w:val="both"/>
        <w:rPr>
          <w:sz w:val="20"/>
          <w:szCs w:val="20"/>
        </w:rPr>
      </w:pPr>
      <w:r>
        <w:rPr>
          <w:sz w:val="20"/>
          <w:szCs w:val="20"/>
        </w:rPr>
        <w:t>The expected increases in demand for care services generally will necessitate continuing investment in our services if they are to remain suitable[sustainable?] and will meet the needs of residents</w:t>
      </w:r>
      <w:proofErr w:type="gramStart"/>
      <w:r>
        <w:rPr>
          <w:sz w:val="20"/>
          <w:szCs w:val="20"/>
        </w:rPr>
        <w:t xml:space="preserve">.  </w:t>
      </w:r>
      <w:proofErr w:type="gramEnd"/>
      <w:r>
        <w:rPr>
          <w:sz w:val="20"/>
          <w:szCs w:val="20"/>
        </w:rPr>
        <w:t>This requires us to receive an appropriate rate of return on the capital we invest.</w:t>
      </w:r>
    </w:p>
    <w:p w14:paraId="02D9301C" w14:textId="38AF00E1" w:rsidR="00F6349A" w:rsidRPr="00F67F35" w:rsidRDefault="00F6349A" w:rsidP="00C54FFA">
      <w:pPr>
        <w:jc w:val="both"/>
        <w:rPr>
          <w:sz w:val="20"/>
          <w:szCs w:val="20"/>
        </w:rPr>
      </w:pPr>
      <w:r w:rsidRPr="00F67F35">
        <w:rPr>
          <w:sz w:val="20"/>
          <w:szCs w:val="20"/>
        </w:rPr>
        <w:t xml:space="preserve">The </w:t>
      </w:r>
      <w:r w:rsidR="00D46F61" w:rsidRPr="00F67F35">
        <w:rPr>
          <w:sz w:val="20"/>
          <w:szCs w:val="20"/>
        </w:rPr>
        <w:t xml:space="preserve">Statutory Guidance </w:t>
      </w:r>
      <w:r w:rsidRPr="00F67F35">
        <w:rPr>
          <w:sz w:val="20"/>
          <w:szCs w:val="20"/>
        </w:rPr>
        <w:t>helpfully elaborates on th</w:t>
      </w:r>
      <w:r w:rsidR="00B37076">
        <w:rPr>
          <w:sz w:val="20"/>
          <w:szCs w:val="20"/>
        </w:rPr>
        <w:t xml:space="preserve">e </w:t>
      </w:r>
      <w:r w:rsidR="00E30D2D">
        <w:rPr>
          <w:sz w:val="20"/>
          <w:szCs w:val="20"/>
        </w:rPr>
        <w:t>council</w:t>
      </w:r>
      <w:r w:rsidR="00B37076">
        <w:rPr>
          <w:sz w:val="20"/>
          <w:szCs w:val="20"/>
        </w:rPr>
        <w:t>’s</w:t>
      </w:r>
      <w:r w:rsidRPr="00F67F35">
        <w:rPr>
          <w:sz w:val="20"/>
          <w:szCs w:val="20"/>
        </w:rPr>
        <w:t xml:space="preserve"> obligation</w:t>
      </w:r>
      <w:r w:rsidR="00B37076">
        <w:rPr>
          <w:sz w:val="20"/>
          <w:szCs w:val="20"/>
        </w:rPr>
        <w:t xml:space="preserve"> to ensure sustainability</w:t>
      </w:r>
      <w:r w:rsidRPr="00F67F35">
        <w:rPr>
          <w:sz w:val="20"/>
          <w:szCs w:val="20"/>
        </w:rPr>
        <w:t>; to highlight just a few examples:</w:t>
      </w:r>
    </w:p>
    <w:p w14:paraId="73D28BF0" w14:textId="6F4F66BA" w:rsidR="00D02149" w:rsidRPr="002723AB" w:rsidRDefault="00D02149" w:rsidP="00C54FFA">
      <w:pPr>
        <w:jc w:val="both"/>
        <w:rPr>
          <w:sz w:val="20"/>
          <w:szCs w:val="20"/>
          <w:u w:val="single"/>
        </w:rPr>
      </w:pPr>
      <w:r w:rsidRPr="002723AB">
        <w:rPr>
          <w:sz w:val="20"/>
          <w:szCs w:val="20"/>
          <w:u w:val="single"/>
        </w:rPr>
        <w:t>Paragraph 4.33</w:t>
      </w:r>
    </w:p>
    <w:p w14:paraId="5424E707" w14:textId="28FD3F95" w:rsidR="00D02149" w:rsidRPr="00E30D2D" w:rsidRDefault="00D02149" w:rsidP="002723AB">
      <w:pPr>
        <w:ind w:left="720" w:hanging="720"/>
        <w:jc w:val="both"/>
        <w:rPr>
          <w:i/>
          <w:iCs/>
          <w:sz w:val="20"/>
          <w:szCs w:val="20"/>
        </w:rPr>
      </w:pPr>
      <w:r w:rsidRPr="00F67F35">
        <w:rPr>
          <w:sz w:val="20"/>
          <w:szCs w:val="20"/>
        </w:rPr>
        <w:tab/>
      </w:r>
      <w:r w:rsidR="00AB063D" w:rsidRPr="00E30D2D">
        <w:rPr>
          <w:i/>
          <w:iCs/>
          <w:sz w:val="20"/>
          <w:szCs w:val="20"/>
        </w:rPr>
        <w:t>“</w:t>
      </w:r>
      <w:r w:rsidRPr="00E30D2D">
        <w:rPr>
          <w:i/>
          <w:iCs/>
          <w:sz w:val="20"/>
          <w:szCs w:val="20"/>
        </w:rPr>
        <w:t xml:space="preserve">Local authorities </w:t>
      </w:r>
      <w:r w:rsidRPr="00E30D2D">
        <w:rPr>
          <w:b/>
          <w:bCs/>
          <w:i/>
          <w:iCs/>
          <w:sz w:val="20"/>
          <w:szCs w:val="20"/>
        </w:rPr>
        <w:t>must</w:t>
      </w:r>
      <w:r w:rsidRPr="00E30D2D">
        <w:rPr>
          <w:i/>
          <w:iCs/>
          <w:sz w:val="20"/>
          <w:szCs w:val="20"/>
        </w:rPr>
        <w:t xml:space="preserve"> work to develop markets for care and support that – whilst recognising that </w:t>
      </w:r>
      <w:r w:rsidR="001F55A5" w:rsidRPr="00E30D2D">
        <w:rPr>
          <w:i/>
          <w:iCs/>
          <w:sz w:val="20"/>
          <w:szCs w:val="20"/>
        </w:rPr>
        <w:t>individual</w:t>
      </w:r>
      <w:r w:rsidRPr="00E30D2D">
        <w:rPr>
          <w:i/>
          <w:iCs/>
          <w:sz w:val="20"/>
          <w:szCs w:val="20"/>
        </w:rPr>
        <w:t xml:space="preserve"> providers may exit the market from time to time – ensure the overall </w:t>
      </w:r>
      <w:r w:rsidR="00655637" w:rsidRPr="00E30D2D">
        <w:rPr>
          <w:i/>
          <w:iCs/>
          <w:sz w:val="20"/>
          <w:szCs w:val="20"/>
        </w:rPr>
        <w:t xml:space="preserve">provision of services remains healthy in terms of the </w:t>
      </w:r>
      <w:r w:rsidR="001F55A5" w:rsidRPr="00E30D2D">
        <w:rPr>
          <w:i/>
          <w:iCs/>
          <w:sz w:val="20"/>
          <w:szCs w:val="20"/>
        </w:rPr>
        <w:t>sufficiency of</w:t>
      </w:r>
      <w:r w:rsidR="00655637" w:rsidRPr="00E30D2D">
        <w:rPr>
          <w:i/>
          <w:iCs/>
          <w:sz w:val="20"/>
          <w:szCs w:val="20"/>
        </w:rPr>
        <w:t xml:space="preserve"> adequate provision of </w:t>
      </w:r>
      <w:proofErr w:type="gramStart"/>
      <w:r w:rsidR="00655637" w:rsidRPr="00E30D2D">
        <w:rPr>
          <w:i/>
          <w:iCs/>
          <w:sz w:val="20"/>
          <w:szCs w:val="20"/>
        </w:rPr>
        <w:t>high quality</w:t>
      </w:r>
      <w:proofErr w:type="gramEnd"/>
      <w:r w:rsidR="00655637" w:rsidRPr="00E30D2D">
        <w:rPr>
          <w:i/>
          <w:iCs/>
          <w:sz w:val="20"/>
          <w:szCs w:val="20"/>
        </w:rPr>
        <w:t xml:space="preserve"> care and support needed to meet expected needs.  This will ensure that there are a range of appropriate and </w:t>
      </w:r>
      <w:proofErr w:type="gramStart"/>
      <w:r w:rsidR="00655637" w:rsidRPr="00E30D2D">
        <w:rPr>
          <w:i/>
          <w:iCs/>
          <w:sz w:val="20"/>
          <w:szCs w:val="20"/>
        </w:rPr>
        <w:t>high quality</w:t>
      </w:r>
      <w:proofErr w:type="gramEnd"/>
      <w:r w:rsidR="00655637" w:rsidRPr="00E30D2D">
        <w:rPr>
          <w:i/>
          <w:iCs/>
          <w:sz w:val="20"/>
          <w:szCs w:val="20"/>
        </w:rPr>
        <w:t xml:space="preserve"> providers and services for people to choose from.</w:t>
      </w:r>
      <w:r w:rsidR="00AB063D" w:rsidRPr="00E30D2D">
        <w:rPr>
          <w:i/>
          <w:iCs/>
          <w:sz w:val="20"/>
          <w:szCs w:val="20"/>
        </w:rPr>
        <w:t>”</w:t>
      </w:r>
    </w:p>
    <w:p w14:paraId="6117617C" w14:textId="0BE85D96" w:rsidR="00F6349A" w:rsidRPr="00F67F35" w:rsidRDefault="00A30F8C" w:rsidP="00C54FFA">
      <w:pPr>
        <w:pStyle w:val="Heading5"/>
        <w:jc w:val="both"/>
        <w:rPr>
          <w:sz w:val="20"/>
          <w:szCs w:val="20"/>
        </w:rPr>
      </w:pPr>
      <w:r w:rsidRPr="00F67F35">
        <w:rPr>
          <w:sz w:val="20"/>
          <w:szCs w:val="20"/>
        </w:rPr>
        <w:lastRenderedPageBreak/>
        <w:t>Paragraph</w:t>
      </w:r>
      <w:r w:rsidR="00F6349A" w:rsidRPr="00F67F35">
        <w:rPr>
          <w:sz w:val="20"/>
          <w:szCs w:val="20"/>
        </w:rPr>
        <w:t xml:space="preserve"> 4.35</w:t>
      </w:r>
    </w:p>
    <w:p w14:paraId="5903BE8B" w14:textId="77777777" w:rsidR="0012132E" w:rsidRPr="00E30D2D" w:rsidRDefault="00016BEC" w:rsidP="00C54FFA">
      <w:pPr>
        <w:pStyle w:val="Quote"/>
        <w:jc w:val="both"/>
        <w:rPr>
          <w:i/>
          <w:iCs w:val="0"/>
          <w:szCs w:val="20"/>
        </w:rPr>
      </w:pPr>
      <w:r w:rsidRPr="00E30D2D">
        <w:rPr>
          <w:i/>
          <w:iCs w:val="0"/>
          <w:szCs w:val="20"/>
        </w:rPr>
        <w:t>“</w:t>
      </w:r>
      <w:r w:rsidR="0012132E" w:rsidRPr="00E30D2D">
        <w:rPr>
          <w:i/>
          <w:iCs w:val="0"/>
          <w:szCs w:val="20"/>
        </w:rPr>
        <w:t xml:space="preserve">Local authorities </w:t>
      </w:r>
      <w:r w:rsidR="0012132E" w:rsidRPr="00E30D2D">
        <w:rPr>
          <w:b/>
          <w:i/>
          <w:iCs w:val="0"/>
          <w:szCs w:val="20"/>
        </w:rPr>
        <w:t>must not</w:t>
      </w:r>
      <w:r w:rsidR="0012132E" w:rsidRPr="00E30D2D">
        <w:rPr>
          <w:i/>
          <w:iCs w:val="0"/>
          <w:szCs w:val="20"/>
        </w:rPr>
        <w:t xml:space="preserve"> undertake any actions which may threaten the sustainability of the market as a whole, that is, the pool of providers able to deliver services of an appropriate quality – for example, by setting fee levels below an amount which is not sustainable for providers in the long-term.</w:t>
      </w:r>
      <w:r w:rsidRPr="00E30D2D">
        <w:rPr>
          <w:i/>
          <w:iCs w:val="0"/>
          <w:szCs w:val="20"/>
        </w:rPr>
        <w:t>”</w:t>
      </w:r>
      <w:r w:rsidR="0012132E" w:rsidRPr="00E30D2D">
        <w:rPr>
          <w:i/>
          <w:iCs w:val="0"/>
          <w:szCs w:val="20"/>
        </w:rPr>
        <w:t xml:space="preserve"> </w:t>
      </w:r>
    </w:p>
    <w:p w14:paraId="7FB1CBEF" w14:textId="209D0C48" w:rsidR="00F6349A" w:rsidRPr="00F67F35" w:rsidRDefault="00A30F8C" w:rsidP="00C54FFA">
      <w:pPr>
        <w:pStyle w:val="Heading5"/>
        <w:jc w:val="both"/>
        <w:rPr>
          <w:sz w:val="20"/>
          <w:szCs w:val="20"/>
        </w:rPr>
      </w:pPr>
      <w:r w:rsidRPr="00F67F35">
        <w:rPr>
          <w:sz w:val="20"/>
          <w:szCs w:val="20"/>
        </w:rPr>
        <w:t>Paragraph</w:t>
      </w:r>
      <w:r w:rsidR="00F6349A" w:rsidRPr="00F67F35">
        <w:rPr>
          <w:sz w:val="20"/>
          <w:szCs w:val="20"/>
        </w:rPr>
        <w:t xml:space="preserve"> 4.6</w:t>
      </w:r>
      <w:r w:rsidR="00655637" w:rsidRPr="00F67F35">
        <w:rPr>
          <w:sz w:val="20"/>
          <w:szCs w:val="20"/>
        </w:rPr>
        <w:t>9</w:t>
      </w:r>
    </w:p>
    <w:p w14:paraId="62E9902D" w14:textId="77777777" w:rsidR="00042320" w:rsidRPr="00E30D2D" w:rsidRDefault="00016BEC" w:rsidP="00C54FFA">
      <w:pPr>
        <w:pStyle w:val="Quote"/>
        <w:jc w:val="both"/>
        <w:rPr>
          <w:i/>
          <w:iCs w:val="0"/>
          <w:szCs w:val="20"/>
        </w:rPr>
      </w:pPr>
      <w:r w:rsidRPr="00E30D2D">
        <w:rPr>
          <w:i/>
          <w:iCs w:val="0"/>
          <w:szCs w:val="20"/>
        </w:rPr>
        <w:t>“</w:t>
      </w:r>
      <w:r w:rsidR="0012132E" w:rsidRPr="00E30D2D">
        <w:rPr>
          <w:i/>
          <w:iCs w:val="0"/>
          <w:szCs w:val="20"/>
        </w:rPr>
        <w:t xml:space="preserve">Local authorities </w:t>
      </w:r>
      <w:r w:rsidR="0012132E" w:rsidRPr="00E30D2D">
        <w:rPr>
          <w:b/>
          <w:i/>
          <w:iCs w:val="0"/>
          <w:szCs w:val="20"/>
        </w:rPr>
        <w:t>must</w:t>
      </w:r>
      <w:r w:rsidR="0012132E" w:rsidRPr="00E30D2D">
        <w:rPr>
          <w:i/>
          <w:iCs w:val="0"/>
          <w:szCs w:val="20"/>
        </w:rPr>
        <w:t xml:space="preserve"> understand local markets and develop knowledge of current and future needs for care and support services, and, insofar, as they are willing to share and discuss, understand providers’ business models and plans</w:t>
      </w:r>
      <w:r w:rsidRPr="00E30D2D">
        <w:rPr>
          <w:i/>
          <w:iCs w:val="0"/>
          <w:szCs w:val="20"/>
        </w:rPr>
        <w:t>.”</w:t>
      </w:r>
    </w:p>
    <w:p w14:paraId="354CEE08" w14:textId="43ECE0AD" w:rsidR="00F6349A" w:rsidRPr="00F67F35" w:rsidRDefault="00A30F8C" w:rsidP="00C54FFA">
      <w:pPr>
        <w:pStyle w:val="Heading5"/>
        <w:jc w:val="both"/>
        <w:rPr>
          <w:sz w:val="20"/>
          <w:szCs w:val="20"/>
        </w:rPr>
      </w:pPr>
      <w:r w:rsidRPr="00F67F35">
        <w:rPr>
          <w:sz w:val="20"/>
          <w:szCs w:val="20"/>
        </w:rPr>
        <w:t>Paragraph</w:t>
      </w:r>
      <w:r w:rsidR="00F6349A" w:rsidRPr="00F67F35">
        <w:rPr>
          <w:sz w:val="20"/>
          <w:szCs w:val="20"/>
        </w:rPr>
        <w:t xml:space="preserve"> 4.9</w:t>
      </w:r>
      <w:r w:rsidR="00655637" w:rsidRPr="00F67F35">
        <w:rPr>
          <w:sz w:val="20"/>
          <w:szCs w:val="20"/>
        </w:rPr>
        <w:t>7</w:t>
      </w:r>
    </w:p>
    <w:p w14:paraId="63548105" w14:textId="77777777" w:rsidR="00EB75C3" w:rsidRPr="00E30D2D" w:rsidRDefault="00016BEC" w:rsidP="00C54FFA">
      <w:pPr>
        <w:pStyle w:val="Quote"/>
        <w:jc w:val="both"/>
        <w:rPr>
          <w:i/>
          <w:iCs w:val="0"/>
          <w:szCs w:val="20"/>
        </w:rPr>
      </w:pPr>
      <w:r w:rsidRPr="00E30D2D">
        <w:rPr>
          <w:i/>
          <w:iCs w:val="0"/>
          <w:szCs w:val="20"/>
        </w:rPr>
        <w:t>“</w:t>
      </w:r>
      <w:r w:rsidR="00EB75C3" w:rsidRPr="00E30D2D">
        <w:rPr>
          <w:i/>
          <w:iCs w:val="0"/>
          <w:szCs w:val="20"/>
        </w:rPr>
        <w:t>Lo</w:t>
      </w:r>
      <w:r w:rsidR="005767BE" w:rsidRPr="00E30D2D">
        <w:rPr>
          <w:i/>
          <w:iCs w:val="0"/>
          <w:szCs w:val="20"/>
        </w:rPr>
        <w:t>cal authorities should consider the contract arrangements they make with providers to deliver services, including the range of block contracts, framework agreements, spot contracting or ‘any qualified provider’ approaches, to ensure that the approaches chosen do not have negative impacts on the sustainability, sufficiency, quality, diversity and value for money of the market as a whole – the pool of providers able to deliver services of appropriate quality.</w:t>
      </w:r>
      <w:r w:rsidRPr="00E30D2D">
        <w:rPr>
          <w:i/>
          <w:iCs w:val="0"/>
          <w:szCs w:val="20"/>
        </w:rPr>
        <w:t>”</w:t>
      </w:r>
      <w:r w:rsidR="005767BE" w:rsidRPr="00E30D2D">
        <w:rPr>
          <w:i/>
          <w:iCs w:val="0"/>
          <w:szCs w:val="20"/>
        </w:rPr>
        <w:t xml:space="preserve"> </w:t>
      </w:r>
    </w:p>
    <w:p w14:paraId="3BE68E09" w14:textId="7174215D" w:rsidR="00F6349A" w:rsidRPr="00F67F35" w:rsidRDefault="00A30F8C" w:rsidP="00C54FFA">
      <w:pPr>
        <w:pStyle w:val="Heading5"/>
        <w:jc w:val="both"/>
        <w:rPr>
          <w:sz w:val="20"/>
          <w:szCs w:val="20"/>
        </w:rPr>
      </w:pPr>
      <w:r w:rsidRPr="00F67F35">
        <w:rPr>
          <w:sz w:val="20"/>
          <w:szCs w:val="20"/>
        </w:rPr>
        <w:t>Paragraph</w:t>
      </w:r>
      <w:r w:rsidR="00F6349A" w:rsidRPr="00F67F35">
        <w:rPr>
          <w:sz w:val="20"/>
          <w:szCs w:val="20"/>
        </w:rPr>
        <w:t xml:space="preserve"> 4.10</w:t>
      </w:r>
      <w:r w:rsidR="00655637" w:rsidRPr="00F67F35">
        <w:rPr>
          <w:sz w:val="20"/>
          <w:szCs w:val="20"/>
        </w:rPr>
        <w:t>1</w:t>
      </w:r>
    </w:p>
    <w:p w14:paraId="16E3B45B" w14:textId="0C457FA5" w:rsidR="003435DD" w:rsidRPr="00E30D2D" w:rsidRDefault="00016BEC" w:rsidP="00C54FFA">
      <w:pPr>
        <w:pStyle w:val="Quote"/>
        <w:jc w:val="both"/>
        <w:rPr>
          <w:i/>
          <w:iCs w:val="0"/>
          <w:szCs w:val="20"/>
        </w:rPr>
      </w:pPr>
      <w:r w:rsidRPr="00F67F35">
        <w:rPr>
          <w:szCs w:val="20"/>
        </w:rPr>
        <w:t>“</w:t>
      </w:r>
      <w:r w:rsidR="003435DD" w:rsidRPr="00E30D2D">
        <w:rPr>
          <w:i/>
          <w:iCs w:val="0"/>
          <w:szCs w:val="20"/>
        </w:rPr>
        <w:t xml:space="preserve">Local authorities should ensure that where they arrange services, the assessed needs of a person with eligible care and support needs </w:t>
      </w:r>
      <w:proofErr w:type="gramStart"/>
      <w:r w:rsidR="003435DD" w:rsidRPr="00E30D2D">
        <w:rPr>
          <w:i/>
          <w:iCs w:val="0"/>
          <w:szCs w:val="20"/>
        </w:rPr>
        <w:t>is</w:t>
      </w:r>
      <w:proofErr w:type="gramEnd"/>
      <w:r w:rsidR="003435DD" w:rsidRPr="00E30D2D">
        <w:rPr>
          <w:i/>
          <w:iCs w:val="0"/>
          <w:szCs w:val="20"/>
        </w:rPr>
        <w:t xml:space="preserve"> translated into effective, appropriate commissioned services that are adequately resourced and meet the wellbeing principle of the Act.</w:t>
      </w:r>
      <w:r w:rsidR="004E1B72" w:rsidRPr="00E30D2D">
        <w:rPr>
          <w:i/>
          <w:iCs w:val="0"/>
          <w:szCs w:val="20"/>
        </w:rPr>
        <w:t>”</w:t>
      </w:r>
      <w:r w:rsidR="00655637" w:rsidRPr="00E30D2D">
        <w:rPr>
          <w:i/>
          <w:iCs w:val="0"/>
          <w:szCs w:val="20"/>
        </w:rPr>
        <w:t xml:space="preserve">  </w:t>
      </w:r>
    </w:p>
    <w:p w14:paraId="1003CFE5" w14:textId="2361841B" w:rsidR="005972C8" w:rsidRPr="006C25F2" w:rsidRDefault="005972C8" w:rsidP="002723AB">
      <w:pPr>
        <w:jc w:val="both"/>
        <w:rPr>
          <w:b/>
          <w:i/>
          <w:iCs/>
          <w:szCs w:val="20"/>
        </w:rPr>
      </w:pPr>
      <w:r w:rsidRPr="006C25F2">
        <w:rPr>
          <w:b/>
          <w:i/>
          <w:iCs/>
          <w:sz w:val="20"/>
          <w:szCs w:val="20"/>
        </w:rPr>
        <w:t>Quality and breadth of service</w:t>
      </w:r>
    </w:p>
    <w:p w14:paraId="6F15B6F4" w14:textId="5F2C7AE8" w:rsidR="005972C8" w:rsidRPr="002723AB" w:rsidRDefault="005972C8" w:rsidP="002723AB">
      <w:pPr>
        <w:jc w:val="both"/>
        <w:rPr>
          <w:szCs w:val="20"/>
          <w:u w:val="single"/>
        </w:rPr>
      </w:pPr>
      <w:r w:rsidRPr="002723AB">
        <w:rPr>
          <w:sz w:val="20"/>
          <w:szCs w:val="20"/>
          <w:u w:val="single"/>
        </w:rPr>
        <w:t>Paragraph 4.22</w:t>
      </w:r>
    </w:p>
    <w:p w14:paraId="2F18A2DB" w14:textId="7162C276" w:rsidR="005972C8" w:rsidRPr="00E30D2D" w:rsidRDefault="005972C8" w:rsidP="00E30D2D">
      <w:pPr>
        <w:ind w:left="426" w:hanging="426"/>
        <w:jc w:val="both"/>
        <w:rPr>
          <w:i/>
          <w:iCs/>
          <w:szCs w:val="20"/>
        </w:rPr>
      </w:pPr>
      <w:r w:rsidRPr="00F67F35">
        <w:rPr>
          <w:sz w:val="20"/>
          <w:szCs w:val="20"/>
        </w:rPr>
        <w:tab/>
      </w:r>
      <w:r w:rsidR="00AB063D" w:rsidRPr="00E30D2D">
        <w:rPr>
          <w:i/>
          <w:iCs/>
          <w:sz w:val="20"/>
          <w:szCs w:val="20"/>
        </w:rPr>
        <w:t>“</w:t>
      </w:r>
      <w:r w:rsidRPr="00E30D2D">
        <w:rPr>
          <w:i/>
          <w:iCs/>
          <w:sz w:val="20"/>
          <w:szCs w:val="20"/>
        </w:rPr>
        <w:t xml:space="preserve">When considering the quality of services, local authorities should be mindful of the capacity, capability, timeliness, continuity, </w:t>
      </w:r>
      <w:proofErr w:type="gramStart"/>
      <w:r w:rsidRPr="00E30D2D">
        <w:rPr>
          <w:i/>
          <w:iCs/>
          <w:sz w:val="20"/>
          <w:szCs w:val="20"/>
        </w:rPr>
        <w:t>reliability</w:t>
      </w:r>
      <w:proofErr w:type="gramEnd"/>
      <w:r w:rsidRPr="00E30D2D">
        <w:rPr>
          <w:i/>
          <w:iCs/>
          <w:sz w:val="20"/>
          <w:szCs w:val="20"/>
        </w:rPr>
        <w:t xml:space="preserve"> and flexibility of services delivered to support wellbeing, where appropriate, using the definitions that underpin the CQC’s fundamental standards of care as a minimum, and having regard to the ASCOF framework of population outcomes.  High quality services </w:t>
      </w:r>
      <w:r w:rsidR="001F55A5" w:rsidRPr="00E30D2D">
        <w:rPr>
          <w:i/>
          <w:iCs/>
          <w:sz w:val="20"/>
          <w:szCs w:val="20"/>
        </w:rPr>
        <w:t>should</w:t>
      </w:r>
      <w:r w:rsidRPr="00E30D2D">
        <w:rPr>
          <w:i/>
          <w:iCs/>
          <w:sz w:val="20"/>
          <w:szCs w:val="20"/>
        </w:rPr>
        <w:t xml:space="preserve"> enable people who need care and support, and carers, to meet </w:t>
      </w:r>
      <w:r w:rsidR="00E303BE" w:rsidRPr="00E30D2D">
        <w:rPr>
          <w:i/>
          <w:iCs/>
          <w:sz w:val="20"/>
          <w:szCs w:val="20"/>
        </w:rPr>
        <w:t>appropriate personal outcome measures.</w:t>
      </w:r>
      <w:r w:rsidR="00AB063D" w:rsidRPr="00E30D2D">
        <w:rPr>
          <w:i/>
          <w:iCs/>
          <w:sz w:val="20"/>
          <w:szCs w:val="20"/>
        </w:rPr>
        <w:t>”</w:t>
      </w:r>
    </w:p>
    <w:p w14:paraId="05C2A870" w14:textId="15FAF649" w:rsidR="00E303BE" w:rsidRPr="002723AB" w:rsidRDefault="00E303BE" w:rsidP="002723AB">
      <w:pPr>
        <w:jc w:val="both"/>
        <w:rPr>
          <w:szCs w:val="20"/>
          <w:u w:val="single"/>
        </w:rPr>
      </w:pPr>
      <w:r w:rsidRPr="002723AB">
        <w:rPr>
          <w:sz w:val="20"/>
          <w:szCs w:val="20"/>
          <w:u w:val="single"/>
        </w:rPr>
        <w:t>Paragraph 4.23</w:t>
      </w:r>
    </w:p>
    <w:p w14:paraId="7848A550" w14:textId="248E28C5" w:rsidR="00E303BE" w:rsidRPr="00E30D2D" w:rsidRDefault="00E303BE" w:rsidP="00E30D2D">
      <w:pPr>
        <w:ind w:left="426" w:hanging="426"/>
        <w:jc w:val="both"/>
        <w:rPr>
          <w:i/>
          <w:iCs/>
          <w:szCs w:val="20"/>
        </w:rPr>
      </w:pPr>
      <w:r w:rsidRPr="00F67F35">
        <w:rPr>
          <w:sz w:val="20"/>
          <w:szCs w:val="20"/>
        </w:rPr>
        <w:lastRenderedPageBreak/>
        <w:tab/>
      </w:r>
      <w:r w:rsidR="00AB063D" w:rsidRPr="00F67F35">
        <w:rPr>
          <w:sz w:val="20"/>
          <w:szCs w:val="20"/>
        </w:rPr>
        <w:t>“</w:t>
      </w:r>
      <w:r w:rsidRPr="00E30D2D">
        <w:rPr>
          <w:i/>
          <w:iCs/>
          <w:sz w:val="20"/>
          <w:szCs w:val="20"/>
        </w:rPr>
        <w:t xml:space="preserve">Local authorities should also consider other relevant national standards including those that are aspirational, for example, any developed by the National </w:t>
      </w:r>
      <w:r w:rsidR="001F55A5" w:rsidRPr="00E30D2D">
        <w:rPr>
          <w:i/>
          <w:iCs/>
          <w:sz w:val="20"/>
          <w:szCs w:val="20"/>
        </w:rPr>
        <w:t>Institute</w:t>
      </w:r>
      <w:r w:rsidRPr="00E30D2D">
        <w:rPr>
          <w:i/>
          <w:iCs/>
          <w:sz w:val="20"/>
          <w:szCs w:val="20"/>
        </w:rPr>
        <w:t xml:space="preserve"> of Health and Care Excellence (NICE).</w:t>
      </w:r>
      <w:r w:rsidR="00AB063D" w:rsidRPr="00E30D2D">
        <w:rPr>
          <w:i/>
          <w:iCs/>
          <w:sz w:val="20"/>
          <w:szCs w:val="20"/>
        </w:rPr>
        <w:t>”</w:t>
      </w:r>
    </w:p>
    <w:p w14:paraId="17C834B3" w14:textId="1DEBDD6A" w:rsidR="00E303BE" w:rsidRPr="002723AB" w:rsidRDefault="00E303BE" w:rsidP="002723AB">
      <w:pPr>
        <w:ind w:left="720" w:hanging="720"/>
        <w:jc w:val="both"/>
        <w:rPr>
          <w:szCs w:val="20"/>
          <w:u w:val="single"/>
        </w:rPr>
      </w:pPr>
      <w:r w:rsidRPr="002723AB">
        <w:rPr>
          <w:sz w:val="20"/>
          <w:szCs w:val="20"/>
          <w:u w:val="single"/>
        </w:rPr>
        <w:t>Paragraph 4.24</w:t>
      </w:r>
    </w:p>
    <w:p w14:paraId="7FE29E8C" w14:textId="5A37A859" w:rsidR="00E303BE" w:rsidRPr="00E30D2D" w:rsidRDefault="00E303BE" w:rsidP="00E30D2D">
      <w:pPr>
        <w:ind w:left="426" w:hanging="426"/>
        <w:jc w:val="both"/>
        <w:rPr>
          <w:i/>
          <w:iCs/>
          <w:szCs w:val="20"/>
        </w:rPr>
      </w:pPr>
      <w:r w:rsidRPr="00F67F35">
        <w:rPr>
          <w:sz w:val="20"/>
          <w:szCs w:val="20"/>
        </w:rPr>
        <w:tab/>
      </w:r>
      <w:r w:rsidR="00AB063D" w:rsidRPr="00E30D2D">
        <w:rPr>
          <w:i/>
          <w:iCs/>
          <w:sz w:val="20"/>
          <w:szCs w:val="20"/>
        </w:rPr>
        <w:t>“</w:t>
      </w:r>
      <w:r w:rsidRPr="00E30D2D">
        <w:rPr>
          <w:i/>
          <w:iCs/>
          <w:sz w:val="20"/>
          <w:szCs w:val="20"/>
        </w:rPr>
        <w:t>Local authorities should encourage a wide range of service provision to ensure that people have a choice of appropriate services; appropriateness is a fundamental part of quality</w:t>
      </w:r>
      <w:proofErr w:type="gramStart"/>
      <w:r w:rsidRPr="00E30D2D">
        <w:rPr>
          <w:i/>
          <w:iCs/>
          <w:sz w:val="20"/>
          <w:szCs w:val="20"/>
        </w:rPr>
        <w:t xml:space="preserve">.  </w:t>
      </w:r>
      <w:proofErr w:type="gramEnd"/>
      <w:r w:rsidRPr="00E30D2D">
        <w:rPr>
          <w:i/>
          <w:iCs/>
          <w:sz w:val="20"/>
          <w:szCs w:val="20"/>
        </w:rPr>
        <w:t>For example, a working age person should be able to choose care and support tailored for their situation, and not be faced with only a choice of facilities designed for older people, as this is unlikely to be appropriate to their situation, regardless of how high quality the facilities may be in their own contexts</w:t>
      </w:r>
      <w:proofErr w:type="gramStart"/>
      <w:r w:rsidRPr="00E30D2D">
        <w:rPr>
          <w:i/>
          <w:iCs/>
          <w:sz w:val="20"/>
          <w:szCs w:val="20"/>
        </w:rPr>
        <w:t xml:space="preserve">.  </w:t>
      </w:r>
      <w:proofErr w:type="gramEnd"/>
      <w:r w:rsidRPr="00E30D2D">
        <w:rPr>
          <w:i/>
          <w:iCs/>
          <w:sz w:val="20"/>
          <w:szCs w:val="20"/>
        </w:rPr>
        <w:t>Appropriate services will meet people’s needs and reasonable preferences.</w:t>
      </w:r>
      <w:r w:rsidR="00AB063D" w:rsidRPr="00E30D2D">
        <w:rPr>
          <w:i/>
          <w:iCs/>
          <w:sz w:val="20"/>
          <w:szCs w:val="20"/>
        </w:rPr>
        <w:t>”</w:t>
      </w:r>
    </w:p>
    <w:p w14:paraId="64EE72FC" w14:textId="77777777" w:rsidR="000E0981" w:rsidRPr="006C25F2" w:rsidRDefault="000E0981" w:rsidP="000E0981">
      <w:pPr>
        <w:pStyle w:val="Heading3"/>
        <w:jc w:val="both"/>
        <w:rPr>
          <w:i/>
          <w:iCs/>
          <w:sz w:val="20"/>
          <w:szCs w:val="20"/>
        </w:rPr>
      </w:pPr>
      <w:r w:rsidRPr="006C25F2">
        <w:rPr>
          <w:i/>
          <w:iCs/>
          <w:sz w:val="20"/>
          <w:szCs w:val="20"/>
        </w:rPr>
        <w:t>Direct Payments</w:t>
      </w:r>
    </w:p>
    <w:p w14:paraId="2ABE2715" w14:textId="77777777" w:rsidR="000E0981" w:rsidRPr="00591CF0" w:rsidRDefault="000E0981" w:rsidP="000E0981">
      <w:r>
        <w:t>The council should offer direct payments wherever possible in accordance with the Care Act and the Statutory Guidance</w:t>
      </w:r>
      <w:proofErr w:type="gramStart"/>
      <w:r>
        <w:t xml:space="preserve">.  </w:t>
      </w:r>
      <w:proofErr w:type="gramEnd"/>
      <w:r>
        <w:t xml:space="preserve">They remain the preferred mechanism for personalised care and support and provide independent choice and control by enabling the individuals to commission their own care and support </w:t>
      </w:r>
      <w:proofErr w:type="gramStart"/>
      <w:r>
        <w:t>in order to</w:t>
      </w:r>
      <w:proofErr w:type="gramEnd"/>
      <w:r>
        <w:t xml:space="preserve"> meet their eligible needs.  They provide a platform with which to deliver a modern care and support system</w:t>
      </w:r>
      <w:proofErr w:type="gramStart"/>
      <w:r>
        <w:t xml:space="preserve">.  </w:t>
      </w:r>
      <w:proofErr w:type="gramEnd"/>
      <w:r>
        <w:t xml:space="preserve">This means that the council should be actively considering direct payments </w:t>
      </w:r>
      <w:proofErr w:type="gramStart"/>
      <w:r>
        <w:t>as a means to</w:t>
      </w:r>
      <w:proofErr w:type="gramEnd"/>
      <w:r>
        <w:t xml:space="preserve"> ensure choice and control in these circumstances.  As they must be made available (subject to your policy) and must be made available to people including the people we support who lack capacity, this necessitates individual consideration be given to whether a direct payment in this case would prove to be a more stable approach to the provision of services.</w:t>
      </w:r>
    </w:p>
    <w:p w14:paraId="7D4B39FD" w14:textId="77777777" w:rsidR="005972C8" w:rsidRPr="002723AB" w:rsidRDefault="005972C8" w:rsidP="002723AB">
      <w:pPr>
        <w:jc w:val="both"/>
        <w:rPr>
          <w:b/>
          <w:szCs w:val="20"/>
        </w:rPr>
      </w:pPr>
    </w:p>
    <w:p w14:paraId="3E3F40FB" w14:textId="2B2FB4E1" w:rsidR="000548C0" w:rsidRPr="00F67F35" w:rsidRDefault="00F07054" w:rsidP="00C54FFA">
      <w:pPr>
        <w:pStyle w:val="Directions"/>
        <w:jc w:val="both"/>
        <w:rPr>
          <w:szCs w:val="20"/>
        </w:rPr>
      </w:pPr>
      <w:r w:rsidRPr="00F67F35">
        <w:rPr>
          <w:b/>
          <w:szCs w:val="20"/>
        </w:rPr>
        <w:t xml:space="preserve">* Guidance note: </w:t>
      </w:r>
      <w:r w:rsidR="00C619E0" w:rsidRPr="00F67F35">
        <w:rPr>
          <w:b/>
          <w:szCs w:val="20"/>
        </w:rPr>
        <w:t xml:space="preserve"> </w:t>
      </w:r>
      <w:r w:rsidR="00F5381A" w:rsidRPr="00F67F35">
        <w:rPr>
          <w:szCs w:val="20"/>
        </w:rPr>
        <w:t>Consider including s</w:t>
      </w:r>
      <w:r w:rsidR="00016BEC" w:rsidRPr="00F67F35">
        <w:rPr>
          <w:szCs w:val="20"/>
        </w:rPr>
        <w:t xml:space="preserve">ome text of your own, </w:t>
      </w:r>
      <w:r w:rsidR="003E321B" w:rsidRPr="00F67F35">
        <w:rPr>
          <w:szCs w:val="20"/>
        </w:rPr>
        <w:t xml:space="preserve">linking the </w:t>
      </w:r>
      <w:proofErr w:type="gramStart"/>
      <w:r w:rsidR="003E321B" w:rsidRPr="00F67F35">
        <w:rPr>
          <w:szCs w:val="20"/>
        </w:rPr>
        <w:t>particular issue</w:t>
      </w:r>
      <w:proofErr w:type="gramEnd"/>
      <w:r w:rsidR="003E321B" w:rsidRPr="00F67F35">
        <w:rPr>
          <w:szCs w:val="20"/>
        </w:rPr>
        <w:t xml:space="preserve"> you face with failure</w:t>
      </w:r>
      <w:r w:rsidR="00036ADD">
        <w:rPr>
          <w:szCs w:val="20"/>
        </w:rPr>
        <w:t>s</w:t>
      </w:r>
      <w:r w:rsidR="003E321B" w:rsidRPr="00F67F35">
        <w:rPr>
          <w:szCs w:val="20"/>
        </w:rPr>
        <w:t xml:space="preserve"> to meet statutory obligations</w:t>
      </w:r>
      <w:r w:rsidR="000548C0" w:rsidRPr="00F67F35">
        <w:rPr>
          <w:szCs w:val="20"/>
        </w:rPr>
        <w:t>.</w:t>
      </w:r>
    </w:p>
    <w:p w14:paraId="1BACB959" w14:textId="4E0AFB63" w:rsidR="00016BEC" w:rsidRDefault="00016BEC" w:rsidP="00C54FFA">
      <w:pPr>
        <w:jc w:val="both"/>
        <w:rPr>
          <w:rStyle w:val="InsertionText"/>
          <w:sz w:val="20"/>
          <w:szCs w:val="20"/>
        </w:rPr>
      </w:pPr>
      <w:r w:rsidRPr="00F67F35">
        <w:rPr>
          <w:rStyle w:val="InsertionText"/>
          <w:sz w:val="20"/>
          <w:szCs w:val="20"/>
        </w:rPr>
        <w:t>[Insert your comments here]</w:t>
      </w:r>
    </w:p>
    <w:p w14:paraId="165ADDD5" w14:textId="36FCF831" w:rsidR="000E0981" w:rsidRDefault="000E0981" w:rsidP="00C54FFA">
      <w:pPr>
        <w:jc w:val="both"/>
        <w:rPr>
          <w:rStyle w:val="InsertionText"/>
          <w:sz w:val="20"/>
          <w:szCs w:val="20"/>
        </w:rPr>
      </w:pPr>
    </w:p>
    <w:p w14:paraId="21CA320A" w14:textId="77777777" w:rsidR="000E0981" w:rsidRPr="00F67F35" w:rsidRDefault="000E0981" w:rsidP="00C54FFA">
      <w:pPr>
        <w:jc w:val="both"/>
        <w:rPr>
          <w:rStyle w:val="InsertionText"/>
          <w:sz w:val="20"/>
          <w:szCs w:val="20"/>
        </w:rPr>
      </w:pPr>
    </w:p>
    <w:p w14:paraId="4C4F4ED8" w14:textId="3CAE09B6" w:rsidR="00080B3D" w:rsidRPr="00F67F35" w:rsidRDefault="00591CF0" w:rsidP="00C54FFA">
      <w:pPr>
        <w:pStyle w:val="Heading3"/>
        <w:jc w:val="both"/>
        <w:rPr>
          <w:sz w:val="20"/>
          <w:szCs w:val="20"/>
        </w:rPr>
      </w:pPr>
      <w:r>
        <w:rPr>
          <w:sz w:val="20"/>
          <w:szCs w:val="20"/>
        </w:rPr>
        <w:lastRenderedPageBreak/>
        <w:t xml:space="preserve">5.  </w:t>
      </w:r>
      <w:r w:rsidR="00016BEC" w:rsidRPr="00F67F35">
        <w:rPr>
          <w:sz w:val="20"/>
          <w:szCs w:val="20"/>
        </w:rPr>
        <w:t xml:space="preserve">Request for further </w:t>
      </w:r>
      <w:r w:rsidR="003E321B" w:rsidRPr="00F67F35">
        <w:rPr>
          <w:sz w:val="20"/>
          <w:szCs w:val="20"/>
        </w:rPr>
        <w:t>information</w:t>
      </w:r>
    </w:p>
    <w:p w14:paraId="19908133" w14:textId="6EEC3132" w:rsidR="00016BEC" w:rsidRPr="00F67F35" w:rsidRDefault="00F07054" w:rsidP="00C54FFA">
      <w:pPr>
        <w:pStyle w:val="Directions"/>
        <w:jc w:val="both"/>
        <w:rPr>
          <w:szCs w:val="20"/>
        </w:rPr>
      </w:pPr>
      <w:r w:rsidRPr="00F67F35">
        <w:rPr>
          <w:b/>
          <w:szCs w:val="20"/>
        </w:rPr>
        <w:t xml:space="preserve">* Guidance note: </w:t>
      </w:r>
      <w:r w:rsidR="00C619E0" w:rsidRPr="00F67F35">
        <w:rPr>
          <w:b/>
          <w:szCs w:val="20"/>
        </w:rPr>
        <w:t xml:space="preserve"> </w:t>
      </w:r>
      <w:r w:rsidR="00016BEC" w:rsidRPr="00F67F35">
        <w:rPr>
          <w:szCs w:val="20"/>
        </w:rPr>
        <w:t xml:space="preserve">This section is designed to require the council to </w:t>
      </w:r>
      <w:proofErr w:type="gramStart"/>
      <w:r w:rsidR="00016BEC" w:rsidRPr="00F67F35">
        <w:rPr>
          <w:szCs w:val="20"/>
        </w:rPr>
        <w:t>take action</w:t>
      </w:r>
      <w:proofErr w:type="gramEnd"/>
      <w:r w:rsidR="00016BEC" w:rsidRPr="00F67F35">
        <w:rPr>
          <w:szCs w:val="20"/>
        </w:rPr>
        <w:t xml:space="preserve"> which reinforces the fact that their commissioning decisions are under scrutiny.  Referring to the Freedom of Information Act 2000 will prevent the </w:t>
      </w:r>
      <w:r w:rsidR="00E30D2D">
        <w:rPr>
          <w:szCs w:val="20"/>
        </w:rPr>
        <w:t>council</w:t>
      </w:r>
      <w:r w:rsidR="00016BEC" w:rsidRPr="00F67F35">
        <w:rPr>
          <w:szCs w:val="20"/>
        </w:rPr>
        <w:t xml:space="preserve"> from ignoring the request and will start a clock ticking on the provision of information - the authority has 20 working days to respond.</w:t>
      </w:r>
      <w:r w:rsidR="00036ADD">
        <w:rPr>
          <w:szCs w:val="20"/>
        </w:rPr>
        <w:t xml:space="preserve"> It is often necessary to </w:t>
      </w:r>
      <w:proofErr w:type="gramStart"/>
      <w:r w:rsidR="00036ADD">
        <w:rPr>
          <w:szCs w:val="20"/>
        </w:rPr>
        <w:t>consider carefully</w:t>
      </w:r>
      <w:proofErr w:type="gramEnd"/>
      <w:r w:rsidR="00036ADD">
        <w:rPr>
          <w:szCs w:val="20"/>
        </w:rPr>
        <w:t xml:space="preserve"> the exact nature of the questions so as to draw out worthwhile information.  The following are examples and specific advice may be required if the answers you require are not forthcoming.</w:t>
      </w:r>
    </w:p>
    <w:p w14:paraId="57B93501" w14:textId="0D60A117" w:rsidR="001B53A7" w:rsidRPr="00F67F35" w:rsidRDefault="001B53A7" w:rsidP="00C54FFA">
      <w:pPr>
        <w:jc w:val="both"/>
        <w:rPr>
          <w:sz w:val="20"/>
          <w:szCs w:val="20"/>
        </w:rPr>
      </w:pPr>
      <w:r w:rsidRPr="00F67F35">
        <w:rPr>
          <w:sz w:val="20"/>
          <w:szCs w:val="20"/>
        </w:rPr>
        <w:t xml:space="preserve">The following request </w:t>
      </w:r>
      <w:r w:rsidR="00C70D67" w:rsidRPr="00F67F35">
        <w:rPr>
          <w:sz w:val="20"/>
          <w:szCs w:val="20"/>
        </w:rPr>
        <w:t>i</w:t>
      </w:r>
      <w:r w:rsidRPr="00F67F35">
        <w:rPr>
          <w:sz w:val="20"/>
          <w:szCs w:val="20"/>
        </w:rPr>
        <w:t>s being made under the Freedom of Information Act 2000</w:t>
      </w:r>
      <w:proofErr w:type="gramStart"/>
      <w:r w:rsidR="006C25F2">
        <w:rPr>
          <w:sz w:val="20"/>
          <w:szCs w:val="20"/>
        </w:rPr>
        <w:t>.</w:t>
      </w:r>
      <w:r w:rsidRPr="00F67F35">
        <w:rPr>
          <w:sz w:val="20"/>
          <w:szCs w:val="20"/>
        </w:rPr>
        <w:t xml:space="preserve">  </w:t>
      </w:r>
      <w:proofErr w:type="gramEnd"/>
      <w:r w:rsidRPr="00F67F35">
        <w:rPr>
          <w:sz w:val="20"/>
          <w:szCs w:val="20"/>
        </w:rPr>
        <w:t>Please provide me with:</w:t>
      </w:r>
    </w:p>
    <w:p w14:paraId="495450FC" w14:textId="77777777" w:rsidR="006C25F2" w:rsidRPr="00F67F35" w:rsidRDefault="006C25F2" w:rsidP="006C25F2">
      <w:pPr>
        <w:pStyle w:val="ListParagraph"/>
        <w:numPr>
          <w:ilvl w:val="0"/>
          <w:numId w:val="25"/>
        </w:numPr>
        <w:jc w:val="both"/>
        <w:rPr>
          <w:sz w:val="20"/>
          <w:szCs w:val="20"/>
        </w:rPr>
      </w:pPr>
      <w:r w:rsidRPr="00F67F35">
        <w:rPr>
          <w:sz w:val="20"/>
          <w:szCs w:val="20"/>
        </w:rPr>
        <w:t xml:space="preserve">The method or mechanism which has been adopted </w:t>
      </w:r>
      <w:r>
        <w:rPr>
          <w:sz w:val="20"/>
          <w:szCs w:val="20"/>
        </w:rPr>
        <w:t xml:space="preserve">by the council </w:t>
      </w:r>
      <w:r w:rsidRPr="00F67F35">
        <w:rPr>
          <w:sz w:val="20"/>
          <w:szCs w:val="20"/>
        </w:rPr>
        <w:t xml:space="preserve">to set fee levels for </w:t>
      </w:r>
      <w:r w:rsidRPr="00F67F35">
        <w:rPr>
          <w:rStyle w:val="InsertionText"/>
          <w:sz w:val="20"/>
          <w:szCs w:val="20"/>
        </w:rPr>
        <w:t>[period</w:t>
      </w:r>
      <w:r>
        <w:rPr>
          <w:rStyle w:val="InsertionText"/>
          <w:sz w:val="20"/>
          <w:szCs w:val="20"/>
        </w:rPr>
        <w:t>(s)</w:t>
      </w:r>
      <w:r w:rsidRPr="00F67F35">
        <w:rPr>
          <w:rStyle w:val="InsertionText"/>
          <w:sz w:val="20"/>
          <w:szCs w:val="20"/>
        </w:rPr>
        <w:t>]</w:t>
      </w:r>
      <w:r w:rsidRPr="00F67F35">
        <w:rPr>
          <w:sz w:val="20"/>
          <w:szCs w:val="20"/>
        </w:rPr>
        <w:t xml:space="preserve"> and the data on which those calculations were based.</w:t>
      </w:r>
    </w:p>
    <w:p w14:paraId="42B39CAD" w14:textId="036740E5" w:rsidR="006C25F2" w:rsidRDefault="006C25F2" w:rsidP="006C25F2">
      <w:pPr>
        <w:pStyle w:val="ListParagraph"/>
        <w:numPr>
          <w:ilvl w:val="0"/>
          <w:numId w:val="25"/>
        </w:numPr>
        <w:jc w:val="both"/>
        <w:rPr>
          <w:sz w:val="20"/>
          <w:szCs w:val="20"/>
        </w:rPr>
      </w:pPr>
      <w:r w:rsidRPr="00F67F35">
        <w:rPr>
          <w:sz w:val="20"/>
          <w:szCs w:val="20"/>
        </w:rPr>
        <w:t>Details of the consultat</w:t>
      </w:r>
      <w:r w:rsidR="00E43A33">
        <w:rPr>
          <w:sz w:val="20"/>
          <w:szCs w:val="20"/>
        </w:rPr>
        <w:t>ion</w:t>
      </w:r>
      <w:r w:rsidRPr="00F67F35">
        <w:rPr>
          <w:sz w:val="20"/>
          <w:szCs w:val="20"/>
        </w:rPr>
        <w:t xml:space="preserve"> exercise the </w:t>
      </w:r>
      <w:r w:rsidR="00E30D2D">
        <w:rPr>
          <w:sz w:val="20"/>
          <w:szCs w:val="20"/>
        </w:rPr>
        <w:t>council</w:t>
      </w:r>
      <w:r w:rsidRPr="00F67F35">
        <w:rPr>
          <w:sz w:val="20"/>
          <w:szCs w:val="20"/>
        </w:rPr>
        <w:t xml:space="preserve"> has undertaken in </w:t>
      </w:r>
      <w:r>
        <w:rPr>
          <w:sz w:val="20"/>
          <w:szCs w:val="20"/>
        </w:rPr>
        <w:t>connection with fee settings for this type of service in the last [3] years.</w:t>
      </w:r>
    </w:p>
    <w:p w14:paraId="7F8E7D79" w14:textId="77777777" w:rsidR="006C25F2" w:rsidRPr="00F67F35" w:rsidRDefault="006C25F2" w:rsidP="006C25F2">
      <w:pPr>
        <w:pStyle w:val="ListParagraph"/>
        <w:numPr>
          <w:ilvl w:val="0"/>
          <w:numId w:val="25"/>
        </w:numPr>
        <w:jc w:val="both"/>
        <w:rPr>
          <w:sz w:val="20"/>
          <w:szCs w:val="20"/>
        </w:rPr>
      </w:pPr>
      <w:r>
        <w:rPr>
          <w:sz w:val="20"/>
          <w:szCs w:val="20"/>
        </w:rPr>
        <w:t>The council’s policies on fee setting for care services for working age adults.</w:t>
      </w:r>
    </w:p>
    <w:p w14:paraId="2F855773" w14:textId="187088FD" w:rsidR="005972C8" w:rsidRPr="00F67F35" w:rsidRDefault="006C25F2" w:rsidP="006C25F2">
      <w:pPr>
        <w:pStyle w:val="ListParagraph"/>
        <w:numPr>
          <w:ilvl w:val="0"/>
          <w:numId w:val="25"/>
        </w:numPr>
        <w:jc w:val="both"/>
        <w:rPr>
          <w:sz w:val="20"/>
          <w:szCs w:val="20"/>
        </w:rPr>
      </w:pPr>
      <w:r w:rsidRPr="00F67F35">
        <w:rPr>
          <w:sz w:val="20"/>
          <w:szCs w:val="20"/>
        </w:rPr>
        <w:t xml:space="preserve">Confirmation that the </w:t>
      </w:r>
      <w:r>
        <w:rPr>
          <w:sz w:val="20"/>
          <w:szCs w:val="20"/>
        </w:rPr>
        <w:t>c</w:t>
      </w:r>
      <w:r w:rsidRPr="00F67F35">
        <w:rPr>
          <w:sz w:val="20"/>
          <w:szCs w:val="20"/>
        </w:rPr>
        <w:t xml:space="preserve">ouncil has taken advantage of the adult social care precept and the percentage/amount of this which has been allocated to </w:t>
      </w:r>
      <w:r>
        <w:rPr>
          <w:sz w:val="20"/>
          <w:szCs w:val="20"/>
        </w:rPr>
        <w:t>services for working age adults</w:t>
      </w:r>
      <w:r w:rsidR="005972C8" w:rsidRPr="00F67F35">
        <w:rPr>
          <w:sz w:val="20"/>
          <w:szCs w:val="20"/>
        </w:rPr>
        <w:t>.</w:t>
      </w:r>
    </w:p>
    <w:p w14:paraId="7A070CB1" w14:textId="77777777" w:rsidR="00F00189" w:rsidRPr="00F67F35" w:rsidRDefault="006D2980" w:rsidP="00C54FFA">
      <w:pPr>
        <w:pStyle w:val="Directions"/>
        <w:jc w:val="both"/>
        <w:rPr>
          <w:szCs w:val="20"/>
        </w:rPr>
      </w:pPr>
      <w:r w:rsidRPr="00F67F35">
        <w:rPr>
          <w:b/>
          <w:szCs w:val="20"/>
        </w:rPr>
        <w:t xml:space="preserve">* Guidance note:  </w:t>
      </w:r>
      <w:r w:rsidR="00F00189" w:rsidRPr="00F67F35">
        <w:rPr>
          <w:szCs w:val="20"/>
        </w:rPr>
        <w:t xml:space="preserve">Include here any other requests for information or materials </w:t>
      </w:r>
      <w:r w:rsidR="00A30F8C" w:rsidRPr="00F67F35">
        <w:rPr>
          <w:szCs w:val="20"/>
        </w:rPr>
        <w:t>relevant</w:t>
      </w:r>
      <w:r w:rsidR="00DF583E" w:rsidRPr="00F67F35">
        <w:rPr>
          <w:szCs w:val="20"/>
        </w:rPr>
        <w:t xml:space="preserve"> to the specific case</w:t>
      </w:r>
      <w:r w:rsidR="00C70D67" w:rsidRPr="00F67F35">
        <w:rPr>
          <w:szCs w:val="20"/>
        </w:rPr>
        <w:t>,</w:t>
      </w:r>
      <w:r w:rsidR="002E3A88" w:rsidRPr="00F67F35">
        <w:rPr>
          <w:szCs w:val="20"/>
        </w:rPr>
        <w:t xml:space="preserve"> for example as above how the authority has come up with its figures and what consultation has taken place to support these.</w:t>
      </w:r>
    </w:p>
    <w:p w14:paraId="7B7EDB62" w14:textId="106DFF6E" w:rsidR="001B53A7" w:rsidRPr="00F67F35" w:rsidRDefault="001B53A7" w:rsidP="00C54FFA">
      <w:pPr>
        <w:jc w:val="both"/>
        <w:rPr>
          <w:rStyle w:val="InsertionText"/>
          <w:sz w:val="20"/>
          <w:szCs w:val="20"/>
        </w:rPr>
      </w:pPr>
      <w:r w:rsidRPr="00F67F35">
        <w:rPr>
          <w:rStyle w:val="InsertionText"/>
          <w:sz w:val="20"/>
          <w:szCs w:val="20"/>
        </w:rPr>
        <w:t xml:space="preserve">[Insert </w:t>
      </w:r>
      <w:r w:rsidR="00EA2CE1">
        <w:rPr>
          <w:rStyle w:val="InsertionText"/>
          <w:sz w:val="20"/>
          <w:szCs w:val="20"/>
        </w:rPr>
        <w:t>oth</w:t>
      </w:r>
      <w:r w:rsidRPr="00F67F35">
        <w:rPr>
          <w:rStyle w:val="InsertionText"/>
          <w:sz w:val="20"/>
          <w:szCs w:val="20"/>
        </w:rPr>
        <w:t>er requests under the Freedom of Information Act here]</w:t>
      </w:r>
    </w:p>
    <w:p w14:paraId="4CB343E6" w14:textId="6DB84797" w:rsidR="00080B3D" w:rsidRPr="00F67F35" w:rsidRDefault="00591CF0" w:rsidP="00C54FFA">
      <w:pPr>
        <w:pStyle w:val="Heading3"/>
        <w:jc w:val="both"/>
        <w:rPr>
          <w:sz w:val="20"/>
          <w:szCs w:val="20"/>
        </w:rPr>
      </w:pPr>
      <w:r>
        <w:rPr>
          <w:sz w:val="20"/>
          <w:szCs w:val="20"/>
        </w:rPr>
        <w:lastRenderedPageBreak/>
        <w:t xml:space="preserve">6.  </w:t>
      </w:r>
      <w:r w:rsidR="00CB7E21" w:rsidRPr="00F67F35">
        <w:rPr>
          <w:sz w:val="20"/>
          <w:szCs w:val="20"/>
        </w:rPr>
        <w:t>Exit from the agreement</w:t>
      </w:r>
    </w:p>
    <w:p w14:paraId="1440ADCB" w14:textId="64EA27A6" w:rsidR="001B53A7" w:rsidRPr="00F67F35" w:rsidRDefault="00F07054" w:rsidP="00C54FFA">
      <w:pPr>
        <w:pStyle w:val="Directions"/>
        <w:jc w:val="both"/>
        <w:rPr>
          <w:szCs w:val="20"/>
        </w:rPr>
      </w:pPr>
      <w:r w:rsidRPr="00F67F35">
        <w:rPr>
          <w:b/>
          <w:szCs w:val="20"/>
        </w:rPr>
        <w:t>* Guidance note:</w:t>
      </w:r>
      <w:r w:rsidR="00C619E0" w:rsidRPr="00F67F35">
        <w:rPr>
          <w:b/>
          <w:szCs w:val="20"/>
        </w:rPr>
        <w:t xml:space="preserve"> </w:t>
      </w:r>
      <w:r w:rsidRPr="00F67F35">
        <w:rPr>
          <w:b/>
          <w:szCs w:val="20"/>
        </w:rPr>
        <w:t xml:space="preserve"> </w:t>
      </w:r>
      <w:r w:rsidR="001B53A7" w:rsidRPr="00F67F35">
        <w:rPr>
          <w:szCs w:val="20"/>
        </w:rPr>
        <w:t xml:space="preserve">The following section is for use where an arrangement is </w:t>
      </w:r>
      <w:proofErr w:type="gramStart"/>
      <w:r w:rsidR="001B53A7" w:rsidRPr="00F67F35">
        <w:rPr>
          <w:szCs w:val="20"/>
        </w:rPr>
        <w:t>untenable</w:t>
      </w:r>
      <w:proofErr w:type="gramEnd"/>
      <w:r w:rsidR="001B53A7" w:rsidRPr="00F67F35">
        <w:rPr>
          <w:szCs w:val="20"/>
        </w:rPr>
        <w:t xml:space="preserve"> and you </w:t>
      </w:r>
      <w:r w:rsidR="00B24188" w:rsidRPr="00F67F35">
        <w:rPr>
          <w:szCs w:val="20"/>
        </w:rPr>
        <w:t>have a right in the contract</w:t>
      </w:r>
      <w:r w:rsidR="001B53A7" w:rsidRPr="00F67F35">
        <w:rPr>
          <w:szCs w:val="20"/>
        </w:rPr>
        <w:t xml:space="preserve"> to exit the arrangement or at least want to threaten to terminate the service.</w:t>
      </w:r>
      <w:r w:rsidR="00F76D5C" w:rsidRPr="00F67F35">
        <w:rPr>
          <w:szCs w:val="20"/>
        </w:rPr>
        <w:t xml:space="preserve">  </w:t>
      </w:r>
      <w:r w:rsidR="001B53A7" w:rsidRPr="00F67F35">
        <w:rPr>
          <w:szCs w:val="20"/>
        </w:rPr>
        <w:t>You must check your contract with the council before including this section to confirm that termination without cause is permitted and what the relevant notice period is</w:t>
      </w:r>
      <w:proofErr w:type="gramStart"/>
      <w:r w:rsidR="001B53A7" w:rsidRPr="00F67F35">
        <w:rPr>
          <w:szCs w:val="20"/>
        </w:rPr>
        <w:t xml:space="preserve">. </w:t>
      </w:r>
      <w:r w:rsidR="00036ADD">
        <w:rPr>
          <w:szCs w:val="20"/>
        </w:rPr>
        <w:t xml:space="preserve"> </w:t>
      </w:r>
      <w:proofErr w:type="gramEnd"/>
      <w:r w:rsidR="00036ADD">
        <w:rPr>
          <w:szCs w:val="20"/>
        </w:rPr>
        <w:t>An alternative form of words is also provided where the contract has no notice period or there is no “time” evident</w:t>
      </w:r>
      <w:proofErr w:type="gramStart"/>
      <w:r w:rsidR="00036ADD">
        <w:rPr>
          <w:szCs w:val="20"/>
        </w:rPr>
        <w:t>.</w:t>
      </w:r>
      <w:r w:rsidR="000E0981">
        <w:rPr>
          <w:szCs w:val="20"/>
        </w:rPr>
        <w:t xml:space="preserve">  </w:t>
      </w:r>
      <w:proofErr w:type="gramEnd"/>
      <w:r w:rsidR="000E0981">
        <w:rPr>
          <w:szCs w:val="20"/>
        </w:rPr>
        <w:t>The wording will need to be adapted if you are only terminating an individual placement.</w:t>
      </w:r>
    </w:p>
    <w:p w14:paraId="1057F30E" w14:textId="38C3A64B" w:rsidR="002E3A88" w:rsidRDefault="002E3A88" w:rsidP="00C54FFA">
      <w:pPr>
        <w:jc w:val="both"/>
        <w:rPr>
          <w:sz w:val="20"/>
          <w:szCs w:val="20"/>
        </w:rPr>
      </w:pPr>
      <w:r w:rsidRPr="00F67F35">
        <w:rPr>
          <w:sz w:val="20"/>
          <w:szCs w:val="20"/>
        </w:rPr>
        <w:t xml:space="preserve">We refer to clause </w:t>
      </w:r>
      <w:r w:rsidRPr="00F67F35">
        <w:rPr>
          <w:rStyle w:val="InsertionText"/>
          <w:sz w:val="20"/>
          <w:szCs w:val="20"/>
        </w:rPr>
        <w:t>[</w:t>
      </w:r>
      <w:r w:rsidR="001B53A7" w:rsidRPr="00F67F35">
        <w:rPr>
          <w:rStyle w:val="InsertionText"/>
          <w:sz w:val="20"/>
          <w:szCs w:val="20"/>
        </w:rPr>
        <w:t>insert number</w:t>
      </w:r>
      <w:r w:rsidRPr="00F67F35">
        <w:rPr>
          <w:rStyle w:val="InsertionText"/>
          <w:sz w:val="20"/>
          <w:szCs w:val="20"/>
        </w:rPr>
        <w:t>]</w:t>
      </w:r>
      <w:r w:rsidRPr="00F67F35">
        <w:rPr>
          <w:sz w:val="20"/>
          <w:szCs w:val="20"/>
        </w:rPr>
        <w:t xml:space="preserve"> of our contract with you</w:t>
      </w:r>
      <w:proofErr w:type="gramStart"/>
      <w:r w:rsidRPr="00F67F35">
        <w:rPr>
          <w:sz w:val="20"/>
          <w:szCs w:val="20"/>
        </w:rPr>
        <w:t xml:space="preserve">.  </w:t>
      </w:r>
      <w:proofErr w:type="gramEnd"/>
      <w:r w:rsidRPr="00F67F35">
        <w:rPr>
          <w:sz w:val="20"/>
          <w:szCs w:val="20"/>
        </w:rPr>
        <w:t xml:space="preserve">Under this we may end the service provided </w:t>
      </w:r>
      <w:r w:rsidR="001B53A7" w:rsidRPr="00F67F35">
        <w:rPr>
          <w:sz w:val="20"/>
          <w:szCs w:val="20"/>
        </w:rPr>
        <w:t xml:space="preserve">with </w:t>
      </w:r>
      <w:r w:rsidRPr="00F67F35">
        <w:rPr>
          <w:rStyle w:val="InsertionText"/>
          <w:sz w:val="20"/>
          <w:szCs w:val="20"/>
        </w:rPr>
        <w:t>[</w:t>
      </w:r>
      <w:r w:rsidR="001B53A7" w:rsidRPr="00F67F35">
        <w:rPr>
          <w:rStyle w:val="InsertionText"/>
          <w:sz w:val="20"/>
          <w:szCs w:val="20"/>
        </w:rPr>
        <w:t>insert number</w:t>
      </w:r>
      <w:r w:rsidRPr="00F67F35">
        <w:rPr>
          <w:rStyle w:val="InsertionText"/>
          <w:sz w:val="20"/>
          <w:szCs w:val="20"/>
        </w:rPr>
        <w:t>]</w:t>
      </w:r>
      <w:r w:rsidRPr="00F67F35">
        <w:rPr>
          <w:sz w:val="20"/>
          <w:szCs w:val="20"/>
        </w:rPr>
        <w:t xml:space="preserve"> </w:t>
      </w:r>
      <w:r w:rsidR="003A20C7" w:rsidRPr="00F67F35">
        <w:rPr>
          <w:sz w:val="20"/>
          <w:szCs w:val="20"/>
        </w:rPr>
        <w:t>months’ notice</w:t>
      </w:r>
      <w:r w:rsidR="001B53A7" w:rsidRPr="00F67F35">
        <w:rPr>
          <w:sz w:val="20"/>
          <w:szCs w:val="20"/>
        </w:rPr>
        <w:t xml:space="preserve"> from today’s date</w:t>
      </w:r>
      <w:proofErr w:type="gramStart"/>
      <w:r w:rsidRPr="00F67F35">
        <w:rPr>
          <w:sz w:val="20"/>
          <w:szCs w:val="20"/>
        </w:rPr>
        <w:t xml:space="preserve">.  </w:t>
      </w:r>
      <w:proofErr w:type="gramEnd"/>
      <w:r w:rsidRPr="00F67F35">
        <w:rPr>
          <w:sz w:val="20"/>
          <w:szCs w:val="20"/>
        </w:rPr>
        <w:t xml:space="preserve">Unless our requests </w:t>
      </w:r>
      <w:r w:rsidR="00107D2C" w:rsidRPr="00F67F35">
        <w:rPr>
          <w:sz w:val="20"/>
          <w:szCs w:val="20"/>
        </w:rPr>
        <w:t xml:space="preserve">in relation to fee levels for this service </w:t>
      </w:r>
      <w:r w:rsidRPr="00F67F35">
        <w:rPr>
          <w:sz w:val="20"/>
          <w:szCs w:val="20"/>
        </w:rPr>
        <w:t xml:space="preserve">are </w:t>
      </w:r>
      <w:proofErr w:type="gramStart"/>
      <w:r w:rsidRPr="00F67F35">
        <w:rPr>
          <w:sz w:val="20"/>
          <w:szCs w:val="20"/>
        </w:rPr>
        <w:t>met</w:t>
      </w:r>
      <w:proofErr w:type="gramEnd"/>
      <w:r w:rsidRPr="00F67F35">
        <w:rPr>
          <w:sz w:val="20"/>
          <w:szCs w:val="20"/>
        </w:rPr>
        <w:t xml:space="preserve"> we will have no choice but to </w:t>
      </w:r>
      <w:r w:rsidR="00F76D5C" w:rsidRPr="00F67F35">
        <w:rPr>
          <w:sz w:val="20"/>
          <w:szCs w:val="20"/>
        </w:rPr>
        <w:t xml:space="preserve">consider exercising </w:t>
      </w:r>
      <w:r w:rsidRPr="00F67F35">
        <w:rPr>
          <w:sz w:val="20"/>
          <w:szCs w:val="20"/>
        </w:rPr>
        <w:t>this right.</w:t>
      </w:r>
    </w:p>
    <w:p w14:paraId="44CF5A5F" w14:textId="465C9EB9" w:rsidR="00036ADD" w:rsidRDefault="00036ADD" w:rsidP="00C54FFA">
      <w:pPr>
        <w:jc w:val="both"/>
        <w:rPr>
          <w:sz w:val="20"/>
          <w:szCs w:val="20"/>
        </w:rPr>
      </w:pPr>
      <w:r>
        <w:rPr>
          <w:sz w:val="20"/>
          <w:szCs w:val="20"/>
        </w:rPr>
        <w:t>We do not believe there are any current written terms applicable to our contract with you, or if there were, we consider they have expired</w:t>
      </w:r>
      <w:proofErr w:type="gramStart"/>
      <w:r>
        <w:rPr>
          <w:sz w:val="20"/>
          <w:szCs w:val="20"/>
        </w:rPr>
        <w:t xml:space="preserve">.  </w:t>
      </w:r>
      <w:proofErr w:type="gramEnd"/>
      <w:r>
        <w:rPr>
          <w:sz w:val="20"/>
          <w:szCs w:val="20"/>
        </w:rPr>
        <w:t>We are, therefore, entitled to give you reasonable notice of the termination of the contract</w:t>
      </w:r>
      <w:proofErr w:type="gramStart"/>
      <w:r>
        <w:rPr>
          <w:sz w:val="20"/>
          <w:szCs w:val="20"/>
        </w:rPr>
        <w:t xml:space="preserve">.  </w:t>
      </w:r>
      <w:proofErr w:type="gramEnd"/>
      <w:r>
        <w:rPr>
          <w:sz w:val="20"/>
          <w:szCs w:val="20"/>
        </w:rPr>
        <w:t>We con</w:t>
      </w:r>
      <w:r w:rsidR="00EB38D1">
        <w:rPr>
          <w:sz w:val="20"/>
          <w:szCs w:val="20"/>
        </w:rPr>
        <w:t>s</w:t>
      </w:r>
      <w:r>
        <w:rPr>
          <w:sz w:val="20"/>
          <w:szCs w:val="20"/>
        </w:rPr>
        <w:t xml:space="preserve">ider [3 months] notice to be reasonable and the contract for the [services] will, </w:t>
      </w:r>
      <w:proofErr w:type="gramStart"/>
      <w:r>
        <w:rPr>
          <w:sz w:val="20"/>
          <w:szCs w:val="20"/>
        </w:rPr>
        <w:t>as a result of</w:t>
      </w:r>
      <w:proofErr w:type="gramEnd"/>
      <w:r>
        <w:rPr>
          <w:sz w:val="20"/>
          <w:szCs w:val="20"/>
        </w:rPr>
        <w:t xml:space="preserve"> this notice, come to an end on [date]. </w:t>
      </w:r>
    </w:p>
    <w:p w14:paraId="547F6F8E" w14:textId="77777777" w:rsidR="00EA2CE1" w:rsidRDefault="00EA2CE1" w:rsidP="00EA2CE1">
      <w:pPr>
        <w:pStyle w:val="Directions"/>
        <w:jc w:val="both"/>
        <w:rPr>
          <w:szCs w:val="20"/>
        </w:rPr>
      </w:pPr>
      <w:r w:rsidRPr="00F67F35">
        <w:rPr>
          <w:b/>
          <w:szCs w:val="20"/>
        </w:rPr>
        <w:t xml:space="preserve">* Guidance note:  </w:t>
      </w:r>
      <w:r>
        <w:rPr>
          <w:szCs w:val="20"/>
        </w:rPr>
        <w:t>the following paragraphs are for use when the council fails to respond where you have advised that you can no longer deliver care safely.</w:t>
      </w:r>
    </w:p>
    <w:p w14:paraId="37E78D27" w14:textId="77777777" w:rsidR="00EA2CE1" w:rsidRDefault="00EA2CE1" w:rsidP="00EA2CE1">
      <w:pPr>
        <w:jc w:val="both"/>
        <w:rPr>
          <w:sz w:val="20"/>
          <w:szCs w:val="20"/>
        </w:rPr>
      </w:pPr>
      <w:r>
        <w:rPr>
          <w:sz w:val="20"/>
          <w:szCs w:val="20"/>
        </w:rPr>
        <w:t>[</w:t>
      </w:r>
      <w:r w:rsidRPr="00EE23E2">
        <w:rPr>
          <w:rStyle w:val="InsertionText"/>
        </w:rPr>
        <w:t>If our services continue beyond the expiration of the notice period given by virtue of this letter our services will be provided at the full cost to us of providing the service which we estimate to be £     per week</w:t>
      </w:r>
      <w:proofErr w:type="gramStart"/>
      <w:r w:rsidRPr="00EE23E2">
        <w:rPr>
          <w:rStyle w:val="InsertionText"/>
        </w:rPr>
        <w:t xml:space="preserve">.  </w:t>
      </w:r>
      <w:proofErr w:type="gramEnd"/>
      <w:r w:rsidRPr="00EE23E2">
        <w:rPr>
          <w:rStyle w:val="InsertionText"/>
        </w:rPr>
        <w:t xml:space="preserve">Following termination of the contract we will invoice the </w:t>
      </w:r>
      <w:r>
        <w:rPr>
          <w:rStyle w:val="InsertionText"/>
        </w:rPr>
        <w:t>council</w:t>
      </w:r>
      <w:r w:rsidRPr="00EE23E2">
        <w:rPr>
          <w:rStyle w:val="InsertionText"/>
        </w:rPr>
        <w:t xml:space="preserve"> for our services and provide a breakdown of the invoice showing the actual costs incurred in connection with the provision of the service for the remaining time that the </w:t>
      </w:r>
      <w:r>
        <w:rPr>
          <w:rStyle w:val="InsertionText"/>
        </w:rPr>
        <w:t>council</w:t>
      </w:r>
      <w:r w:rsidRPr="00EE23E2">
        <w:rPr>
          <w:rStyle w:val="InsertionText"/>
        </w:rPr>
        <w:t xml:space="preserve"> commissions the services from us.</w:t>
      </w:r>
      <w:r>
        <w:rPr>
          <w:sz w:val="20"/>
          <w:szCs w:val="20"/>
        </w:rPr>
        <w:t>]</w:t>
      </w:r>
    </w:p>
    <w:p w14:paraId="491EE097" w14:textId="77777777" w:rsidR="00EA2CE1" w:rsidRPr="00AD3D98" w:rsidRDefault="00EA2CE1" w:rsidP="00EA2CE1">
      <w:pPr>
        <w:jc w:val="both"/>
        <w:rPr>
          <w:rFonts w:eastAsiaTheme="majorEastAsia" w:cstheme="majorBidi"/>
          <w:b/>
          <w:bCs/>
          <w:sz w:val="20"/>
          <w:szCs w:val="20"/>
        </w:rPr>
      </w:pPr>
      <w:r>
        <w:rPr>
          <w:sz w:val="20"/>
          <w:szCs w:val="20"/>
        </w:rPr>
        <w:t xml:space="preserve">We are terminating this contract </w:t>
      </w:r>
      <w:r w:rsidRPr="006C6B1F">
        <w:rPr>
          <w:sz w:val="20"/>
          <w:szCs w:val="20"/>
        </w:rPr>
        <w:t>for [</w:t>
      </w:r>
      <w:r w:rsidRPr="006C6B1F">
        <w:rPr>
          <w:rStyle w:val="InsertionText"/>
          <w:sz w:val="20"/>
          <w:szCs w:val="20"/>
        </w:rPr>
        <w:t>set out reasons which may be either for want of a fee review, the fee just being inadequate generally or because you are no longer able to offer the service due to the increased needs of the individual you support etc]</w:t>
      </w:r>
      <w:proofErr w:type="gramStart"/>
      <w:r w:rsidRPr="006C6B1F">
        <w:rPr>
          <w:rFonts w:eastAsiaTheme="majorEastAsia" w:cstheme="majorBidi"/>
          <w:sz w:val="20"/>
          <w:szCs w:val="20"/>
        </w:rPr>
        <w:t xml:space="preserve">.  </w:t>
      </w:r>
      <w:proofErr w:type="gramEnd"/>
      <w:r w:rsidRPr="006C6B1F">
        <w:rPr>
          <w:rFonts w:eastAsiaTheme="majorEastAsia" w:cstheme="majorBidi"/>
          <w:sz w:val="20"/>
          <w:szCs w:val="20"/>
        </w:rPr>
        <w:t>[As we are no longer able</w:t>
      </w:r>
      <w:r>
        <w:rPr>
          <w:rFonts w:eastAsiaTheme="majorEastAsia" w:cstheme="majorBidi"/>
          <w:b/>
          <w:bCs/>
          <w:sz w:val="20"/>
          <w:szCs w:val="20"/>
        </w:rPr>
        <w:t xml:space="preserve"> </w:t>
      </w:r>
      <w:r>
        <w:rPr>
          <w:rFonts w:eastAsiaTheme="majorEastAsia" w:cstheme="majorBidi"/>
          <w:sz w:val="20"/>
          <w:szCs w:val="20"/>
        </w:rPr>
        <w:t>to provide this service and it is a matter of the safety and best interest of the individual that they are moved to an appropriate service as soon as possible</w:t>
      </w:r>
      <w:proofErr w:type="gramStart"/>
      <w:r>
        <w:rPr>
          <w:rFonts w:eastAsiaTheme="majorEastAsia" w:cstheme="majorBidi"/>
          <w:sz w:val="20"/>
          <w:szCs w:val="20"/>
        </w:rPr>
        <w:t xml:space="preserve">.  </w:t>
      </w:r>
      <w:proofErr w:type="gramEnd"/>
      <w:r>
        <w:rPr>
          <w:rFonts w:eastAsiaTheme="majorEastAsia" w:cstheme="majorBidi"/>
          <w:sz w:val="20"/>
          <w:szCs w:val="20"/>
        </w:rPr>
        <w:t xml:space="preserve">We will draw matters to the attention of the local Safeguarding Adults Board should the council not take </w:t>
      </w:r>
      <w:r>
        <w:rPr>
          <w:rFonts w:eastAsiaTheme="majorEastAsia" w:cstheme="majorBidi"/>
          <w:sz w:val="20"/>
          <w:szCs w:val="20"/>
        </w:rPr>
        <w:lastRenderedPageBreak/>
        <w:t>prompt steps to deal with a move to a more appropriate location in a timely manner</w:t>
      </w:r>
      <w:proofErr w:type="gramStart"/>
      <w:r>
        <w:rPr>
          <w:rFonts w:eastAsiaTheme="majorEastAsia" w:cstheme="majorBidi"/>
          <w:sz w:val="20"/>
          <w:szCs w:val="20"/>
        </w:rPr>
        <w:t xml:space="preserve">.  </w:t>
      </w:r>
      <w:proofErr w:type="gramEnd"/>
      <w:r>
        <w:rPr>
          <w:rFonts w:eastAsiaTheme="majorEastAsia" w:cstheme="majorBidi"/>
          <w:sz w:val="20"/>
          <w:szCs w:val="20"/>
        </w:rPr>
        <w:t xml:space="preserve">We are of course more than happy to collaborate in that process in line with our own obligations to the individual, but you will appreciate that we have no powers to re-assess their needs nor to commission alternative services. </w:t>
      </w:r>
    </w:p>
    <w:p w14:paraId="19141D4E" w14:textId="61B340CD" w:rsidR="00CB7E21" w:rsidRPr="00F67F35" w:rsidRDefault="00EA2CE1" w:rsidP="00C54FFA">
      <w:pPr>
        <w:pStyle w:val="Heading3"/>
        <w:jc w:val="both"/>
        <w:rPr>
          <w:sz w:val="20"/>
          <w:szCs w:val="20"/>
        </w:rPr>
      </w:pPr>
      <w:r>
        <w:rPr>
          <w:sz w:val="20"/>
          <w:szCs w:val="20"/>
        </w:rPr>
        <w:t>7.  Q</w:t>
      </w:r>
      <w:r w:rsidR="00CB7E21" w:rsidRPr="00F67F35">
        <w:rPr>
          <w:sz w:val="20"/>
          <w:szCs w:val="20"/>
        </w:rPr>
        <w:t xml:space="preserve">uality and safety of our services </w:t>
      </w:r>
    </w:p>
    <w:p w14:paraId="33B4FC2C" w14:textId="77777777" w:rsidR="002E3A88" w:rsidRPr="00F67F35" w:rsidRDefault="00F07054" w:rsidP="00C54FFA">
      <w:pPr>
        <w:pStyle w:val="Directions"/>
        <w:jc w:val="both"/>
        <w:rPr>
          <w:szCs w:val="20"/>
        </w:rPr>
      </w:pPr>
      <w:r w:rsidRPr="00F67F35">
        <w:rPr>
          <w:b/>
          <w:szCs w:val="20"/>
        </w:rPr>
        <w:t>* Guidance note:</w:t>
      </w:r>
      <w:r w:rsidR="00C619E0" w:rsidRPr="00F67F35">
        <w:rPr>
          <w:b/>
          <w:szCs w:val="20"/>
        </w:rPr>
        <w:t xml:space="preserve"> </w:t>
      </w:r>
      <w:r w:rsidRPr="00F67F35">
        <w:rPr>
          <w:b/>
          <w:szCs w:val="20"/>
        </w:rPr>
        <w:t xml:space="preserve"> </w:t>
      </w:r>
      <w:r w:rsidR="002E3A88" w:rsidRPr="00F67F35">
        <w:rPr>
          <w:szCs w:val="20"/>
        </w:rPr>
        <w:t>It may be worth saying something about maintaining quality services and the safety of these for service users. For example:</w:t>
      </w:r>
    </w:p>
    <w:p w14:paraId="413AFEB9" w14:textId="3830A7A8" w:rsidR="001B53A7" w:rsidRPr="00F67F35" w:rsidRDefault="00A30F8C" w:rsidP="00C54FFA">
      <w:pPr>
        <w:jc w:val="both"/>
        <w:rPr>
          <w:sz w:val="20"/>
          <w:szCs w:val="20"/>
        </w:rPr>
      </w:pPr>
      <w:r w:rsidRPr="00F67F35">
        <w:rPr>
          <w:sz w:val="20"/>
          <w:szCs w:val="20"/>
        </w:rPr>
        <w:t>Ultimately</w:t>
      </w:r>
      <w:r w:rsidR="0083002A" w:rsidRPr="00F67F35">
        <w:rPr>
          <w:sz w:val="20"/>
          <w:szCs w:val="20"/>
        </w:rPr>
        <w:t xml:space="preserve"> our position on fees is based on the value </w:t>
      </w:r>
      <w:r w:rsidR="00F34094" w:rsidRPr="00F67F35">
        <w:rPr>
          <w:sz w:val="20"/>
          <w:szCs w:val="20"/>
        </w:rPr>
        <w:t>we</w:t>
      </w:r>
      <w:r w:rsidR="0083002A" w:rsidRPr="00F67F35">
        <w:rPr>
          <w:sz w:val="20"/>
          <w:szCs w:val="20"/>
        </w:rPr>
        <w:t xml:space="preserve"> p</w:t>
      </w:r>
      <w:r w:rsidR="00F34094" w:rsidRPr="00F67F35">
        <w:rPr>
          <w:sz w:val="20"/>
          <w:szCs w:val="20"/>
        </w:rPr>
        <w:t>lace</w:t>
      </w:r>
      <w:r w:rsidR="0083002A" w:rsidRPr="00F67F35">
        <w:rPr>
          <w:sz w:val="20"/>
          <w:szCs w:val="20"/>
        </w:rPr>
        <w:t xml:space="preserve"> on the quality of </w:t>
      </w:r>
      <w:r w:rsidR="007F7215" w:rsidRPr="00F67F35">
        <w:rPr>
          <w:sz w:val="20"/>
          <w:szCs w:val="20"/>
        </w:rPr>
        <w:t xml:space="preserve">the </w:t>
      </w:r>
      <w:r w:rsidR="0083002A" w:rsidRPr="00F67F35">
        <w:rPr>
          <w:sz w:val="20"/>
          <w:szCs w:val="20"/>
        </w:rPr>
        <w:t>services which we provide</w:t>
      </w:r>
      <w:r w:rsidR="00B24188" w:rsidRPr="00F67F35">
        <w:rPr>
          <w:sz w:val="20"/>
          <w:szCs w:val="20"/>
        </w:rPr>
        <w:t xml:space="preserve"> to the </w:t>
      </w:r>
      <w:r w:rsidR="00F76D5C" w:rsidRPr="00F67F35">
        <w:rPr>
          <w:sz w:val="20"/>
          <w:szCs w:val="20"/>
        </w:rPr>
        <w:t xml:space="preserve">people </w:t>
      </w:r>
      <w:r w:rsidR="00EB38D1">
        <w:rPr>
          <w:sz w:val="20"/>
          <w:szCs w:val="20"/>
        </w:rPr>
        <w:t>we support</w:t>
      </w:r>
      <w:r w:rsidR="00F76D5C" w:rsidRPr="00F67F35">
        <w:rPr>
          <w:sz w:val="20"/>
          <w:szCs w:val="20"/>
        </w:rPr>
        <w:t xml:space="preserve"> and</w:t>
      </w:r>
      <w:r w:rsidR="00B24188" w:rsidRPr="00F67F35">
        <w:rPr>
          <w:sz w:val="20"/>
          <w:szCs w:val="20"/>
        </w:rPr>
        <w:t xml:space="preserve"> our workforce</w:t>
      </w:r>
      <w:r w:rsidR="0083002A" w:rsidRPr="00F67F35">
        <w:rPr>
          <w:sz w:val="20"/>
          <w:szCs w:val="20"/>
        </w:rPr>
        <w:t>.</w:t>
      </w:r>
    </w:p>
    <w:p w14:paraId="0F4AD7C7" w14:textId="348FEC47" w:rsidR="001B53A7" w:rsidRPr="00F67F35" w:rsidRDefault="0083002A" w:rsidP="00C54FFA">
      <w:pPr>
        <w:jc w:val="both"/>
        <w:rPr>
          <w:sz w:val="20"/>
          <w:szCs w:val="20"/>
        </w:rPr>
      </w:pPr>
      <w:r w:rsidRPr="00F67F35">
        <w:rPr>
          <w:sz w:val="20"/>
          <w:szCs w:val="20"/>
        </w:rPr>
        <w:t xml:space="preserve">The weight to be attached to high quality services is </w:t>
      </w:r>
      <w:r w:rsidR="00A30F8C" w:rsidRPr="00F67F35">
        <w:rPr>
          <w:sz w:val="20"/>
          <w:szCs w:val="20"/>
        </w:rPr>
        <w:t>reflected</w:t>
      </w:r>
      <w:r w:rsidRPr="00F67F35">
        <w:rPr>
          <w:sz w:val="20"/>
          <w:szCs w:val="20"/>
        </w:rPr>
        <w:t xml:space="preserve"> in </w:t>
      </w:r>
      <w:r w:rsidR="00A30F8C" w:rsidRPr="00F67F35">
        <w:rPr>
          <w:sz w:val="20"/>
          <w:szCs w:val="20"/>
        </w:rPr>
        <w:t>both</w:t>
      </w:r>
      <w:r w:rsidRPr="00F67F35">
        <w:rPr>
          <w:sz w:val="20"/>
          <w:szCs w:val="20"/>
        </w:rPr>
        <w:t xml:space="preserve"> the legislative </w:t>
      </w:r>
      <w:r w:rsidR="003A20C7" w:rsidRPr="00F67F35">
        <w:rPr>
          <w:sz w:val="20"/>
          <w:szCs w:val="20"/>
        </w:rPr>
        <w:t xml:space="preserve">framework and </w:t>
      </w:r>
      <w:r w:rsidR="001B53A7" w:rsidRPr="00F67F35">
        <w:rPr>
          <w:sz w:val="20"/>
          <w:szCs w:val="20"/>
        </w:rPr>
        <w:t xml:space="preserve">the Care Quality Commission’s </w:t>
      </w:r>
      <w:r w:rsidR="00A30F8C" w:rsidRPr="00F67F35">
        <w:rPr>
          <w:sz w:val="20"/>
          <w:szCs w:val="20"/>
        </w:rPr>
        <w:t>regulatory</w:t>
      </w:r>
      <w:r w:rsidR="003A20C7" w:rsidRPr="00F67F35">
        <w:rPr>
          <w:sz w:val="20"/>
          <w:szCs w:val="20"/>
        </w:rPr>
        <w:t xml:space="preserve"> regime</w:t>
      </w:r>
      <w:r w:rsidRPr="00F67F35">
        <w:rPr>
          <w:sz w:val="20"/>
          <w:szCs w:val="20"/>
        </w:rPr>
        <w:t xml:space="preserve"> </w:t>
      </w:r>
      <w:r w:rsidR="00A30F8C" w:rsidRPr="00F67F35">
        <w:rPr>
          <w:sz w:val="20"/>
          <w:szCs w:val="20"/>
        </w:rPr>
        <w:t xml:space="preserve">and is something we are unwilling to </w:t>
      </w:r>
      <w:r w:rsidR="00EB38D1">
        <w:rPr>
          <w:sz w:val="20"/>
          <w:szCs w:val="20"/>
        </w:rPr>
        <w:t>put at risk</w:t>
      </w:r>
      <w:r w:rsidR="00A30F8C" w:rsidRPr="00F67F35">
        <w:rPr>
          <w:sz w:val="20"/>
          <w:szCs w:val="20"/>
        </w:rPr>
        <w:t>.</w:t>
      </w:r>
      <w:r w:rsidR="003A20C7" w:rsidRPr="00F67F35">
        <w:rPr>
          <w:sz w:val="20"/>
          <w:szCs w:val="20"/>
        </w:rPr>
        <w:t xml:space="preserve"> </w:t>
      </w:r>
    </w:p>
    <w:p w14:paraId="4544953B" w14:textId="1DE4919F" w:rsidR="00A30F8C" w:rsidRPr="00F67F35" w:rsidRDefault="00CB7E21" w:rsidP="00C54FFA">
      <w:pPr>
        <w:jc w:val="both"/>
        <w:rPr>
          <w:sz w:val="20"/>
          <w:szCs w:val="20"/>
        </w:rPr>
      </w:pPr>
      <w:r w:rsidRPr="00F67F35">
        <w:rPr>
          <w:sz w:val="20"/>
          <w:szCs w:val="20"/>
        </w:rPr>
        <w:t xml:space="preserve">We are not prepared to compromise on </w:t>
      </w:r>
      <w:r w:rsidR="003A20C7" w:rsidRPr="00F67F35">
        <w:rPr>
          <w:sz w:val="20"/>
          <w:szCs w:val="20"/>
        </w:rPr>
        <w:t xml:space="preserve">the </w:t>
      </w:r>
      <w:r w:rsidRPr="00F67F35">
        <w:rPr>
          <w:sz w:val="20"/>
          <w:szCs w:val="20"/>
        </w:rPr>
        <w:t>quality</w:t>
      </w:r>
      <w:r w:rsidR="003A20C7" w:rsidRPr="00F67F35">
        <w:rPr>
          <w:sz w:val="20"/>
          <w:szCs w:val="20"/>
        </w:rPr>
        <w:t xml:space="preserve"> of our services or endanger the well-being of </w:t>
      </w:r>
      <w:r w:rsidR="00EB38D1">
        <w:rPr>
          <w:sz w:val="20"/>
          <w:szCs w:val="20"/>
        </w:rPr>
        <w:t>the people we support</w:t>
      </w:r>
      <w:r w:rsidR="003A20C7" w:rsidRPr="00F67F35">
        <w:rPr>
          <w:sz w:val="20"/>
          <w:szCs w:val="20"/>
        </w:rPr>
        <w:t xml:space="preserve"> by accepting fee rates which undermine either of these principles</w:t>
      </w:r>
      <w:proofErr w:type="gramStart"/>
      <w:r w:rsidR="003A20C7" w:rsidRPr="00F67F35">
        <w:rPr>
          <w:sz w:val="20"/>
          <w:szCs w:val="20"/>
        </w:rPr>
        <w:t>.</w:t>
      </w:r>
      <w:r w:rsidR="00EB38D1">
        <w:rPr>
          <w:sz w:val="20"/>
          <w:szCs w:val="20"/>
        </w:rPr>
        <w:t xml:space="preserve">  </w:t>
      </w:r>
      <w:proofErr w:type="gramEnd"/>
      <w:r w:rsidR="00EB38D1">
        <w:rPr>
          <w:sz w:val="20"/>
          <w:szCs w:val="20"/>
        </w:rPr>
        <w:t xml:space="preserve">We do not consider the </w:t>
      </w:r>
      <w:r w:rsidR="00E30D2D">
        <w:rPr>
          <w:sz w:val="20"/>
          <w:szCs w:val="20"/>
        </w:rPr>
        <w:t>council</w:t>
      </w:r>
      <w:r w:rsidR="00EB38D1">
        <w:rPr>
          <w:sz w:val="20"/>
          <w:szCs w:val="20"/>
        </w:rPr>
        <w:t xml:space="preserve"> should be acting in a way that could incr</w:t>
      </w:r>
      <w:r w:rsidR="00D54398">
        <w:rPr>
          <w:sz w:val="20"/>
          <w:szCs w:val="20"/>
        </w:rPr>
        <w:t>e</w:t>
      </w:r>
      <w:r w:rsidR="00EB38D1">
        <w:rPr>
          <w:sz w:val="20"/>
          <w:szCs w:val="20"/>
        </w:rPr>
        <w:t>ase such risks and prejudice the interests of the people it commissions services for.</w:t>
      </w:r>
    </w:p>
    <w:p w14:paraId="731DCB27" w14:textId="1E8DC819" w:rsidR="00DF583E" w:rsidRPr="00F67F35" w:rsidRDefault="00591CF0" w:rsidP="00C54FFA">
      <w:pPr>
        <w:pStyle w:val="Heading3"/>
        <w:jc w:val="both"/>
        <w:rPr>
          <w:sz w:val="20"/>
          <w:szCs w:val="20"/>
        </w:rPr>
      </w:pPr>
      <w:r>
        <w:rPr>
          <w:sz w:val="20"/>
          <w:szCs w:val="20"/>
        </w:rPr>
        <w:t xml:space="preserve">8.  </w:t>
      </w:r>
      <w:r w:rsidR="00DF583E" w:rsidRPr="00F67F35">
        <w:rPr>
          <w:sz w:val="20"/>
          <w:szCs w:val="20"/>
        </w:rPr>
        <w:t>Summary</w:t>
      </w:r>
    </w:p>
    <w:p w14:paraId="35A50BDC" w14:textId="1FDD12AA" w:rsidR="00504D6D" w:rsidRDefault="00F07054" w:rsidP="00C54FFA">
      <w:pPr>
        <w:pStyle w:val="Directions"/>
        <w:jc w:val="both"/>
        <w:rPr>
          <w:szCs w:val="20"/>
        </w:rPr>
      </w:pPr>
      <w:r w:rsidRPr="00F67F35">
        <w:rPr>
          <w:b/>
          <w:szCs w:val="20"/>
        </w:rPr>
        <w:t xml:space="preserve">* Guidance note: </w:t>
      </w:r>
      <w:r w:rsidR="00C619E0" w:rsidRPr="00F67F35">
        <w:rPr>
          <w:b/>
          <w:szCs w:val="20"/>
        </w:rPr>
        <w:t xml:space="preserve"> </w:t>
      </w:r>
      <w:r w:rsidR="00DF583E" w:rsidRPr="00F67F35">
        <w:rPr>
          <w:szCs w:val="20"/>
        </w:rPr>
        <w:t>Conclude with a bullet point summary of the issues you have made in the letter and</w:t>
      </w:r>
      <w:r w:rsidR="003A20C7" w:rsidRPr="00F67F35">
        <w:rPr>
          <w:szCs w:val="20"/>
        </w:rPr>
        <w:t>/or</w:t>
      </w:r>
      <w:r w:rsidR="00DF583E" w:rsidRPr="00F67F35">
        <w:rPr>
          <w:szCs w:val="20"/>
        </w:rPr>
        <w:t xml:space="preserve"> next steps, for example requesting a meeting, further information or giving a deadline </w:t>
      </w:r>
      <w:proofErr w:type="gramStart"/>
      <w:r w:rsidR="00DF583E" w:rsidRPr="00F67F35">
        <w:rPr>
          <w:szCs w:val="20"/>
        </w:rPr>
        <w:t>by which</w:t>
      </w:r>
      <w:proofErr w:type="gramEnd"/>
      <w:r w:rsidR="00DF583E" w:rsidRPr="00F67F35">
        <w:rPr>
          <w:szCs w:val="20"/>
        </w:rPr>
        <w:t xml:space="preserve"> you will servic</w:t>
      </w:r>
      <w:r w:rsidR="003A20C7" w:rsidRPr="00F67F35">
        <w:rPr>
          <w:szCs w:val="20"/>
        </w:rPr>
        <w:t>e notice on the contract</w:t>
      </w:r>
      <w:r w:rsidR="00DF583E" w:rsidRPr="00F67F35">
        <w:rPr>
          <w:szCs w:val="20"/>
        </w:rPr>
        <w:t>.</w:t>
      </w:r>
      <w:r w:rsidR="003A20C7" w:rsidRPr="00F67F35">
        <w:rPr>
          <w:szCs w:val="20"/>
        </w:rPr>
        <w:t xml:space="preserve">  If you are looking to initiate legal proceedings this will also be the part of the letter that threatens formal action</w:t>
      </w:r>
      <w:proofErr w:type="gramStart"/>
      <w:r w:rsidR="00504D6D">
        <w:rPr>
          <w:szCs w:val="20"/>
        </w:rPr>
        <w:t xml:space="preserve">.  </w:t>
      </w:r>
      <w:proofErr w:type="gramEnd"/>
      <w:r w:rsidR="00504D6D">
        <w:rPr>
          <w:szCs w:val="20"/>
        </w:rPr>
        <w:t>Please note that if legal proceedings are to be initiated, we suggest you seek legal advice as a more formal letter before action is also likely to be required after this letter is sent</w:t>
      </w:r>
      <w:proofErr w:type="gramStart"/>
      <w:r w:rsidR="00504D6D">
        <w:rPr>
          <w:szCs w:val="20"/>
        </w:rPr>
        <w:t xml:space="preserve">.  </w:t>
      </w:r>
      <w:proofErr w:type="gramEnd"/>
    </w:p>
    <w:p w14:paraId="1095084D" w14:textId="77777777" w:rsidR="001B53A7" w:rsidRPr="00F67F35" w:rsidRDefault="001B53A7" w:rsidP="00C54FFA">
      <w:pPr>
        <w:jc w:val="both"/>
        <w:rPr>
          <w:rStyle w:val="InsertionText"/>
          <w:sz w:val="20"/>
          <w:szCs w:val="20"/>
        </w:rPr>
      </w:pPr>
      <w:r w:rsidRPr="00F67F35">
        <w:rPr>
          <w:rStyle w:val="InsertionText"/>
          <w:sz w:val="20"/>
          <w:szCs w:val="20"/>
        </w:rPr>
        <w:t>[Insert summary here]</w:t>
      </w:r>
    </w:p>
    <w:p w14:paraId="406C2393" w14:textId="4B3B0A92" w:rsidR="001B53A7" w:rsidRPr="00F67F35" w:rsidRDefault="006D2980" w:rsidP="00C54FFA">
      <w:pPr>
        <w:pStyle w:val="Directions"/>
        <w:jc w:val="both"/>
        <w:rPr>
          <w:szCs w:val="20"/>
        </w:rPr>
      </w:pPr>
      <w:r w:rsidRPr="00F67F35">
        <w:rPr>
          <w:b/>
          <w:szCs w:val="20"/>
        </w:rPr>
        <w:lastRenderedPageBreak/>
        <w:t xml:space="preserve">* Guidance note:  </w:t>
      </w:r>
      <w:r w:rsidR="001B53A7" w:rsidRPr="00F67F35">
        <w:rPr>
          <w:szCs w:val="20"/>
        </w:rPr>
        <w:t xml:space="preserve">Always include a deadline by which you require to hear from the </w:t>
      </w:r>
      <w:r w:rsidR="00E30D2D">
        <w:rPr>
          <w:szCs w:val="20"/>
        </w:rPr>
        <w:t>council</w:t>
      </w:r>
      <w:r w:rsidR="001B53A7" w:rsidRPr="00F67F35">
        <w:rPr>
          <w:szCs w:val="20"/>
        </w:rPr>
        <w:t xml:space="preserve"> so that you can escalate matters if they do not respond and what action you will take on failure to do so.</w:t>
      </w:r>
    </w:p>
    <w:p w14:paraId="0F9DA1B0" w14:textId="77777777" w:rsidR="004B5952" w:rsidRPr="00F67F35" w:rsidRDefault="003A20C7" w:rsidP="00C54FFA">
      <w:pPr>
        <w:jc w:val="both"/>
        <w:rPr>
          <w:sz w:val="20"/>
          <w:szCs w:val="20"/>
        </w:rPr>
      </w:pPr>
      <w:r w:rsidRPr="00F67F35">
        <w:rPr>
          <w:sz w:val="20"/>
          <w:szCs w:val="20"/>
        </w:rPr>
        <w:t>We</w:t>
      </w:r>
      <w:r w:rsidR="00DE6660" w:rsidRPr="00F67F35">
        <w:rPr>
          <w:sz w:val="20"/>
          <w:szCs w:val="20"/>
        </w:rPr>
        <w:t xml:space="preserve"> look forward to hearing from you in relation to the above at your earliest </w:t>
      </w:r>
      <w:r w:rsidR="00A30F8C" w:rsidRPr="00F67F35">
        <w:rPr>
          <w:sz w:val="20"/>
          <w:szCs w:val="20"/>
        </w:rPr>
        <w:t>convenient</w:t>
      </w:r>
      <w:r w:rsidR="00DE6660" w:rsidRPr="00F67F35">
        <w:rPr>
          <w:sz w:val="20"/>
          <w:szCs w:val="20"/>
        </w:rPr>
        <w:t xml:space="preserve"> and in any event no later than </w:t>
      </w:r>
      <w:r w:rsidR="00DE6660" w:rsidRPr="00F67F35">
        <w:rPr>
          <w:rStyle w:val="InsertionText"/>
          <w:sz w:val="20"/>
          <w:szCs w:val="20"/>
        </w:rPr>
        <w:t>[date]</w:t>
      </w:r>
      <w:r w:rsidR="00DE6660" w:rsidRPr="00F67F35">
        <w:rPr>
          <w:sz w:val="20"/>
          <w:szCs w:val="20"/>
        </w:rPr>
        <w:t>.</w:t>
      </w:r>
    </w:p>
    <w:p w14:paraId="2D5083E7" w14:textId="77777777" w:rsidR="00DE6660" w:rsidRPr="00F67F35" w:rsidRDefault="00DE6660" w:rsidP="00C54FFA">
      <w:pPr>
        <w:jc w:val="both"/>
        <w:rPr>
          <w:rFonts w:eastAsia="MS Mincho"/>
          <w:sz w:val="20"/>
          <w:szCs w:val="20"/>
          <w:lang w:val="en-US"/>
        </w:rPr>
      </w:pPr>
      <w:r w:rsidRPr="00F67F35">
        <w:rPr>
          <w:rFonts w:eastAsia="MS Mincho"/>
          <w:sz w:val="20"/>
          <w:szCs w:val="20"/>
          <w:lang w:val="en-US"/>
        </w:rPr>
        <w:t>Yours sincerely,</w:t>
      </w:r>
    </w:p>
    <w:p w14:paraId="04E0F9C8" w14:textId="77777777" w:rsidR="00DE6660" w:rsidRPr="00F67F35" w:rsidRDefault="00DE6660" w:rsidP="00C54FFA">
      <w:pPr>
        <w:jc w:val="both"/>
        <w:rPr>
          <w:rFonts w:eastAsia="MS Mincho"/>
          <w:sz w:val="20"/>
          <w:szCs w:val="20"/>
          <w:lang w:val="en-US"/>
        </w:rPr>
      </w:pPr>
    </w:p>
    <w:p w14:paraId="45DB1E5C" w14:textId="77777777" w:rsidR="00A30F8C" w:rsidRPr="00F67F35" w:rsidRDefault="00A30F8C" w:rsidP="00C54FFA">
      <w:pPr>
        <w:jc w:val="both"/>
        <w:rPr>
          <w:rFonts w:eastAsia="MS Mincho"/>
          <w:sz w:val="20"/>
          <w:szCs w:val="20"/>
        </w:rPr>
      </w:pPr>
    </w:p>
    <w:p w14:paraId="02288BD0" w14:textId="77777777" w:rsidR="00DE6660" w:rsidRPr="00F67F35" w:rsidRDefault="00B17DCA" w:rsidP="00C54FFA">
      <w:pPr>
        <w:jc w:val="both"/>
        <w:rPr>
          <w:rStyle w:val="InsertionText"/>
          <w:rFonts w:eastAsia="MS Mincho"/>
          <w:sz w:val="20"/>
          <w:szCs w:val="20"/>
        </w:rPr>
      </w:pPr>
      <w:r w:rsidRPr="00F67F35">
        <w:rPr>
          <w:rStyle w:val="InsertionText"/>
          <w:rFonts w:eastAsia="MS Mincho"/>
          <w:sz w:val="20"/>
          <w:szCs w:val="20"/>
        </w:rPr>
        <w:t xml:space="preserve">[Insert name of your organisation’s </w:t>
      </w:r>
      <w:r w:rsidR="003A20C7" w:rsidRPr="00F67F35">
        <w:rPr>
          <w:rStyle w:val="InsertionText"/>
          <w:rFonts w:eastAsia="MS Mincho"/>
          <w:sz w:val="20"/>
          <w:szCs w:val="20"/>
        </w:rPr>
        <w:t>Authorised Officer</w:t>
      </w:r>
      <w:r w:rsidRPr="00F67F35">
        <w:rPr>
          <w:rStyle w:val="InsertionText"/>
          <w:rFonts w:eastAsia="MS Mincho"/>
          <w:sz w:val="20"/>
          <w:szCs w:val="20"/>
        </w:rPr>
        <w:t>]</w:t>
      </w:r>
    </w:p>
    <w:p w14:paraId="68885C9D" w14:textId="77777777" w:rsidR="003A20C7" w:rsidRPr="00F67F35" w:rsidRDefault="00B17DCA" w:rsidP="00C54FFA">
      <w:pPr>
        <w:jc w:val="both"/>
        <w:rPr>
          <w:rStyle w:val="InsertionText"/>
          <w:rFonts w:eastAsia="MS Mincho"/>
          <w:sz w:val="20"/>
          <w:szCs w:val="20"/>
        </w:rPr>
      </w:pPr>
      <w:r w:rsidRPr="00F67F35">
        <w:rPr>
          <w:rStyle w:val="InsertionText"/>
          <w:rFonts w:eastAsia="MS Mincho"/>
          <w:sz w:val="20"/>
          <w:szCs w:val="20"/>
        </w:rPr>
        <w:t xml:space="preserve">[Insert job </w:t>
      </w:r>
      <w:proofErr w:type="gramStart"/>
      <w:r w:rsidRPr="00F67F35">
        <w:rPr>
          <w:rStyle w:val="InsertionText"/>
          <w:rFonts w:eastAsia="MS Mincho"/>
          <w:sz w:val="20"/>
          <w:szCs w:val="20"/>
        </w:rPr>
        <w:t>title ]</w:t>
      </w:r>
      <w:proofErr w:type="gramEnd"/>
    </w:p>
    <w:p w14:paraId="5255D9C3" w14:textId="77777777" w:rsidR="00CA67E6" w:rsidRPr="00F67F35" w:rsidRDefault="00CA67E6" w:rsidP="00C54FFA">
      <w:pPr>
        <w:jc w:val="both"/>
        <w:rPr>
          <w:rFonts w:ascii="Arial" w:eastAsia="MS Mincho" w:hAnsi="Arial" w:cs="Arial"/>
          <w:b/>
          <w:sz w:val="20"/>
          <w:szCs w:val="20"/>
          <w:lang w:val="en-US"/>
        </w:rPr>
      </w:pPr>
    </w:p>
    <w:sectPr w:rsidR="00CA67E6" w:rsidRPr="00F67F35" w:rsidSect="00C70D67">
      <w:headerReference w:type="even" r:id="rId9"/>
      <w:headerReference w:type="default" r:id="rId10"/>
      <w:footerReference w:type="even" r:id="rId11"/>
      <w:footerReference w:type="default" r:id="rId12"/>
      <w:headerReference w:type="first" r:id="rId13"/>
      <w:footerReference w:type="first" r:id="rId14"/>
      <w:type w:val="continuous"/>
      <w:pgSz w:w="11905" w:h="16832" w:code="9"/>
      <w:pgMar w:top="1418" w:right="1418" w:bottom="1418" w:left="1418" w:header="1440" w:footer="1134" w:gutter="0"/>
      <w:paperSrc w:first="1" w:other="1"/>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8DFF0" w14:textId="77777777" w:rsidR="00C163D5" w:rsidRDefault="00C163D5">
      <w:r>
        <w:separator/>
      </w:r>
    </w:p>
  </w:endnote>
  <w:endnote w:type="continuationSeparator" w:id="0">
    <w:p w14:paraId="151E3BA0" w14:textId="77777777" w:rsidR="00C163D5" w:rsidRDefault="00C16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E2D22" w14:textId="6701AD2F" w:rsidR="00223383" w:rsidRPr="003C7900" w:rsidRDefault="00115A31" w:rsidP="0027332B">
    <w:pPr>
      <w:pStyle w:val="Footer"/>
    </w:pPr>
    <w:r>
      <w:rPr>
        <w:noProof/>
      </w:rPr>
      <w:pict w14:anchorId="2B9E0B24">
        <v:group id="Group 50" o:spid="_x0000_s1025" style="position:absolute;margin-left:26.85pt;margin-top:807.05pt;width:538.6pt;height:17pt;z-index:251659264;mso-position-horizontal-relative:page;mso-position-vertical-relative:page" coordorigin="-17,14011" coordsize="12029,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">
          <v:rect id="Rectangle 51" o:spid="_x0000_s1026" style="position:absolute;left:-17;top:14011;width:454;height:46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" fillcolor="#008c99" stroked="f"/>
          <v:rect id="Rectangle 52" o:spid="_x0000_s1027" style="position:absolute;left:437;top:14011;width:283;height:46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" fillcolor="#7ea885" stroked="f"/>
          <v:rect id="Rectangle 53" o:spid="_x0000_s1028" style="position:absolute;left:720;top:14011;width:238;height:46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" fillcolor="#af1e23" stroked="f"/>
          <v:rect id="Rectangle 54" o:spid="_x0000_s1029" style="position:absolute;left:958;top:14011;width:612;height:46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" fillcolor="#8dc63f" stroked="f"/>
          <v:rect id="Rectangle 55" o:spid="_x0000_s1030" style="position:absolute;left:1562;top:14011;width:397;height:46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" fillcolor="#7bb1d3" stroked="f"/>
          <v:rect id="Rectangle 56" o:spid="_x0000_s1031" style="position:absolute;left:1959;top:14011;width:125;height:46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" fillcolor="#fff200" stroked="f"/>
          <v:rect id="Rectangle 57" o:spid="_x0000_s1032" style="position:absolute;left:2084;top:14011;width:317;height:46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" fillcolor="#df5a29" stroked="f"/>
          <v:rect id="Rectangle 58" o:spid="_x0000_s1033" style="position:absolute;left:2401;top:14011;width:567;height:46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" fillcolor="#762123" stroked="f"/>
          <v:rect id="Rectangle 59" o:spid="_x0000_s1034" style="position:absolute;left:2968;top:14011;width:9044;height:46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" fillcolor="#008c99" stroked="f"/>
          <w10:wrap anchorx="page" anchory="page"/>
        </v:group>
      </w:pict>
    </w:r>
    <w:fldSimple w:instr=" DOCPROPERTY iManageFooter \* MERGEFORMAT ">
      <w:r w:rsidR="00EA2CE1" w:rsidRPr="00EA2CE1">
        <w:rPr>
          <w:lang w:val="en-US"/>
        </w:rPr>
        <w:t>10065542-2</w:t>
      </w:r>
    </w:fldSimple>
    <w:r w:rsidR="00223383" w:rsidRPr="00056F9F">
      <w:tab/>
    </w:r>
    <w:r w:rsidR="00223383">
      <w:tab/>
    </w:r>
    <w:r w:rsidR="00223383">
      <w:fldChar w:fldCharType="begin"/>
    </w:r>
    <w:r w:rsidR="00223383">
      <w:instrText xml:space="preserve"> PAGE  \* Arabic  \* MERGEFORMAT </w:instrText>
    </w:r>
    <w:r w:rsidR="00223383">
      <w:fldChar w:fldCharType="separate"/>
    </w:r>
    <w:r w:rsidR="00223383">
      <w:rPr>
        <w:noProof/>
      </w:rPr>
      <w:t>1</w:t>
    </w:r>
    <w:r w:rsidR="0022338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EDB44" w14:textId="77777777" w:rsidR="006B2B29" w:rsidRDefault="006B2B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D217C" w14:textId="18F4A186" w:rsidR="00C81440" w:rsidRDefault="00C30629">
    <w:pPr>
      <w:pStyle w:val="Footer"/>
      <w:rPr>
        <w:rFonts w:ascii="Arial" w:hAnsi="Arial" w:cs="Arial"/>
        <w:sz w:val="16"/>
        <w:lang w:val="en-US"/>
      </w:rPr>
    </w:pPr>
    <w:r>
      <w:rPr>
        <w:rFonts w:ascii="Arial" w:hAnsi="Arial" w:cs="Arial"/>
        <w:sz w:val="16"/>
        <w:lang w:val="en-US"/>
      </w:rPr>
      <w:fldChar w:fldCharType="begin"/>
    </w:r>
    <w:r>
      <w:rPr>
        <w:rFonts w:ascii="Arial" w:hAnsi="Arial" w:cs="Arial"/>
        <w:sz w:val="16"/>
        <w:lang w:val="en-US"/>
      </w:rPr>
      <w:instrText xml:space="preserve"> DOCPROPERTY iManageFooter \* MERGEFORMAT </w:instrText>
    </w:r>
    <w:r>
      <w:rPr>
        <w:rFonts w:ascii="Arial" w:hAnsi="Arial" w:cs="Arial"/>
        <w:sz w:val="16"/>
        <w:lang w:val="en-US"/>
      </w:rPr>
      <w:fldChar w:fldCharType="separate"/>
    </w:r>
    <w:r w:rsidR="00EA2CE1">
      <w:rPr>
        <w:rFonts w:ascii="Arial" w:hAnsi="Arial" w:cs="Arial"/>
        <w:sz w:val="16"/>
        <w:lang w:val="en-US"/>
      </w:rPr>
      <w:t>10065542-2</w:t>
    </w:r>
    <w:r>
      <w:rPr>
        <w:rFonts w:ascii="Arial" w:hAnsi="Arial" w:cs="Arial"/>
        <w:sz w:val="16"/>
        <w:lang w:val="en-US"/>
      </w:rPr>
      <w:fldChar w:fldCharType="end"/>
    </w:r>
  </w:p>
  <w:p w14:paraId="71E24ED8" w14:textId="5B4A8882" w:rsidR="002344EC" w:rsidRDefault="00C81440">
    <w:pPr>
      <w:pStyle w:val="Footer"/>
      <w:rPr>
        <w:rFonts w:ascii="Arial" w:hAnsi="Arial" w:cs="Arial"/>
        <w:sz w:val="16"/>
      </w:rPr>
    </w:pPr>
    <w:r>
      <w:rPr>
        <w:rFonts w:ascii="Arial" w:hAnsi="Arial" w:cs="Arial"/>
        <w:sz w:val="16"/>
        <w:lang w:val="en-US"/>
      </w:rPr>
      <w:t xml:space="preserve">    </w:t>
    </w:r>
    <w:r w:rsidR="002344EC">
      <w:rPr>
        <w:rFonts w:ascii="Arial" w:hAnsi="Arial" w:cs="Arial"/>
        <w:sz w:val="16"/>
        <w:lang w:val="en-US"/>
      </w:rPr>
      <w:tab/>
      <w:t xml:space="preserve">Page </w:t>
    </w:r>
    <w:r w:rsidR="002344EC">
      <w:rPr>
        <w:rFonts w:ascii="Arial" w:hAnsi="Arial" w:cs="Arial"/>
        <w:sz w:val="16"/>
        <w:lang w:val="en-US"/>
      </w:rPr>
      <w:fldChar w:fldCharType="begin"/>
    </w:r>
    <w:r w:rsidR="002344EC">
      <w:rPr>
        <w:rFonts w:ascii="Arial" w:hAnsi="Arial" w:cs="Arial"/>
        <w:sz w:val="16"/>
        <w:lang w:val="en-US"/>
      </w:rPr>
      <w:instrText xml:space="preserve"> PAGE </w:instrText>
    </w:r>
    <w:r w:rsidR="002344EC">
      <w:rPr>
        <w:rFonts w:ascii="Arial" w:hAnsi="Arial" w:cs="Arial"/>
        <w:sz w:val="16"/>
        <w:lang w:val="en-US"/>
      </w:rPr>
      <w:fldChar w:fldCharType="separate"/>
    </w:r>
    <w:r w:rsidR="004C1F70">
      <w:rPr>
        <w:rFonts w:ascii="Arial" w:hAnsi="Arial" w:cs="Arial"/>
        <w:noProof/>
        <w:sz w:val="16"/>
        <w:lang w:val="en-US"/>
      </w:rPr>
      <w:t>2</w:t>
    </w:r>
    <w:r w:rsidR="002344EC">
      <w:rPr>
        <w:rFonts w:ascii="Arial" w:hAnsi="Arial" w:cs="Arial"/>
        <w:sz w:val="16"/>
        <w:lang w:val="en-US"/>
      </w:rPr>
      <w:fldChar w:fldCharType="end"/>
    </w:r>
    <w:r w:rsidR="002344EC">
      <w:rPr>
        <w:rFonts w:ascii="Arial" w:hAnsi="Arial" w:cs="Arial"/>
        <w:sz w:val="16"/>
        <w:lang w:val="en-US"/>
      </w:rPr>
      <w:t xml:space="preserve"> of </w:t>
    </w:r>
    <w:r w:rsidR="002344EC">
      <w:rPr>
        <w:rFonts w:ascii="Arial" w:hAnsi="Arial" w:cs="Arial"/>
        <w:sz w:val="16"/>
        <w:lang w:val="en-US"/>
      </w:rPr>
      <w:fldChar w:fldCharType="begin"/>
    </w:r>
    <w:r w:rsidR="002344EC">
      <w:rPr>
        <w:rFonts w:ascii="Arial" w:hAnsi="Arial" w:cs="Arial"/>
        <w:sz w:val="16"/>
        <w:lang w:val="en-US"/>
      </w:rPr>
      <w:instrText xml:space="preserve"> NUMPAGES </w:instrText>
    </w:r>
    <w:r w:rsidR="002344EC">
      <w:rPr>
        <w:rFonts w:ascii="Arial" w:hAnsi="Arial" w:cs="Arial"/>
        <w:sz w:val="16"/>
        <w:lang w:val="en-US"/>
      </w:rPr>
      <w:fldChar w:fldCharType="separate"/>
    </w:r>
    <w:r w:rsidR="004C1F70">
      <w:rPr>
        <w:rFonts w:ascii="Arial" w:hAnsi="Arial" w:cs="Arial"/>
        <w:noProof/>
        <w:sz w:val="16"/>
        <w:lang w:val="en-US"/>
      </w:rPr>
      <w:t>12</w:t>
    </w:r>
    <w:r w:rsidR="002344EC">
      <w:rPr>
        <w:rFonts w:ascii="Arial" w:hAnsi="Arial" w:cs="Arial"/>
        <w:sz w:val="16"/>
        <w:lang w:val="en-U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F6D9A" w14:textId="77777777" w:rsidR="006B2B29" w:rsidRDefault="006B2B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DD7C1" w14:textId="77777777" w:rsidR="00C163D5" w:rsidRDefault="00C163D5">
      <w:r>
        <w:separator/>
      </w:r>
    </w:p>
  </w:footnote>
  <w:footnote w:type="continuationSeparator" w:id="0">
    <w:p w14:paraId="4A7BECCA" w14:textId="77777777" w:rsidR="00C163D5" w:rsidRDefault="00C163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DC2C1" w14:textId="77777777" w:rsidR="006B2B29" w:rsidRDefault="006B2B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C3A1F" w14:textId="77777777" w:rsidR="006B2B29" w:rsidRDefault="006B2B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44CF6" w14:textId="77777777" w:rsidR="006B2B29" w:rsidRDefault="006B2B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6D2EF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43493B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67E55B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A096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00CB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94F1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301A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7CC8F2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07847A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2C2814E"/>
    <w:lvl w:ilvl="0">
      <w:start w:val="1"/>
      <w:numFmt w:val="bullet"/>
      <w:pStyle w:val="ListBullet"/>
      <w:lvlText w:val=""/>
      <w:lvlJc w:val="left"/>
      <w:pPr>
        <w:tabs>
          <w:tab w:val="num" w:pos="644"/>
        </w:tabs>
        <w:ind w:left="644" w:hanging="360"/>
      </w:pPr>
      <w:rPr>
        <w:rFonts w:ascii="Symbol" w:hAnsi="Symbol" w:hint="default"/>
      </w:rPr>
    </w:lvl>
  </w:abstractNum>
  <w:abstractNum w:abstractNumId="10" w15:restartNumberingAfterBreak="0">
    <w:nsid w:val="0A6B6725"/>
    <w:multiLevelType w:val="hybridMultilevel"/>
    <w:tmpl w:val="9AAE6A58"/>
    <w:lvl w:ilvl="0" w:tplc="3C12F4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30D0FCF"/>
    <w:multiLevelType w:val="hybridMultilevel"/>
    <w:tmpl w:val="5D24A9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DD2A74"/>
    <w:multiLevelType w:val="hybridMultilevel"/>
    <w:tmpl w:val="540E0E6C"/>
    <w:lvl w:ilvl="0" w:tplc="C9BE124C">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1D590C"/>
    <w:multiLevelType w:val="hybridMultilevel"/>
    <w:tmpl w:val="E7A42D7C"/>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14" w15:restartNumberingAfterBreak="0">
    <w:nsid w:val="4A7C41D6"/>
    <w:multiLevelType w:val="multilevel"/>
    <w:tmpl w:val="2F84248C"/>
    <w:lvl w:ilvl="0">
      <w:start w:val="1"/>
      <w:numFmt w:val="decimal"/>
      <w:pStyle w:val="ACS-L1"/>
      <w:isLgl/>
      <w:lvlText w:val="%1."/>
      <w:lvlJc w:val="left"/>
      <w:pPr>
        <w:tabs>
          <w:tab w:val="num" w:pos="360"/>
        </w:tabs>
        <w:ind w:left="357" w:hanging="357"/>
      </w:pPr>
      <w:rPr>
        <w:rFonts w:ascii="Arial" w:hAnsi="Arial" w:hint="default"/>
        <w:sz w:val="22"/>
      </w:rPr>
    </w:lvl>
    <w:lvl w:ilvl="1">
      <w:start w:val="1"/>
      <w:numFmt w:val="decimal"/>
      <w:pStyle w:val="ACS-L2"/>
      <w:isLgl/>
      <w:lvlText w:val="%1.%2."/>
      <w:lvlJc w:val="left"/>
      <w:pPr>
        <w:tabs>
          <w:tab w:val="num" w:pos="1021"/>
        </w:tabs>
        <w:ind w:left="1021" w:hanging="664"/>
      </w:pPr>
      <w:rPr>
        <w:rFonts w:ascii="Arial" w:hAnsi="Arial" w:hint="default"/>
        <w:sz w:val="22"/>
      </w:rPr>
    </w:lvl>
    <w:lvl w:ilvl="2">
      <w:start w:val="1"/>
      <w:numFmt w:val="decimal"/>
      <w:pStyle w:val="ACS-L3"/>
      <w:isLgl/>
      <w:lvlText w:val="%1.%2.%3."/>
      <w:lvlJc w:val="left"/>
      <w:pPr>
        <w:tabs>
          <w:tab w:val="num" w:pos="1985"/>
        </w:tabs>
        <w:ind w:left="1985" w:hanging="964"/>
      </w:pPr>
      <w:rPr>
        <w:rFonts w:ascii="Arial" w:hAnsi="Arial" w:hint="default"/>
        <w:sz w:val="22"/>
      </w:rPr>
    </w:lvl>
    <w:lvl w:ilvl="3">
      <w:start w:val="1"/>
      <w:numFmt w:val="decimal"/>
      <w:pStyle w:val="ACS-L4"/>
      <w:isLgl/>
      <w:lvlText w:val="%1.%2.%3.%4."/>
      <w:lvlJc w:val="left"/>
      <w:pPr>
        <w:tabs>
          <w:tab w:val="num" w:pos="3260"/>
        </w:tabs>
        <w:ind w:left="3260" w:hanging="1275"/>
      </w:pPr>
      <w:rPr>
        <w:rFonts w:ascii="Arial" w:hAnsi="Arial" w:hint="default"/>
        <w:sz w:val="22"/>
      </w:rPr>
    </w:lvl>
    <w:lvl w:ilvl="4">
      <w:start w:val="1"/>
      <w:numFmt w:val="lowerLetter"/>
      <w:pStyle w:val="ACS-L5"/>
      <w:lvlText w:val="(%5)"/>
      <w:lvlJc w:val="left"/>
      <w:pPr>
        <w:tabs>
          <w:tab w:val="num" w:pos="3629"/>
        </w:tabs>
        <w:ind w:left="3629" w:hanging="369"/>
      </w:pPr>
      <w:rPr>
        <w:rFonts w:ascii="Arial" w:hAnsi="Arial" w:hint="default"/>
        <w:sz w:val="22"/>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EC34CB2"/>
    <w:multiLevelType w:val="hybridMultilevel"/>
    <w:tmpl w:val="3174BA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45C68DF"/>
    <w:multiLevelType w:val="hybridMultilevel"/>
    <w:tmpl w:val="686EAF54"/>
    <w:lvl w:ilvl="0" w:tplc="D2A48BAE">
      <w:start w:val="1"/>
      <w:numFmt w:val="bullet"/>
      <w:pStyle w:val="Directions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922B8A"/>
    <w:multiLevelType w:val="hybridMultilevel"/>
    <w:tmpl w:val="08D2AC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4"/>
  </w:num>
  <w:num w:numId="2">
    <w:abstractNumId w:val="14"/>
  </w:num>
  <w:num w:numId="3">
    <w:abstractNumId w:val="14"/>
  </w:num>
  <w:num w:numId="4">
    <w:abstractNumId w:val="14"/>
  </w:num>
  <w:num w:numId="5">
    <w:abstractNumId w:val="14"/>
  </w:num>
  <w:num w:numId="6">
    <w:abstractNumId w:val="14"/>
  </w:num>
  <w:num w:numId="7">
    <w:abstractNumId w:val="14"/>
  </w:num>
  <w:num w:numId="8">
    <w:abstractNumId w:val="14"/>
  </w:num>
  <w:num w:numId="9">
    <w:abstractNumId w:val="14"/>
  </w:num>
  <w:num w:numId="10">
    <w:abstractNumId w:val="14"/>
  </w:num>
  <w:num w:numId="11">
    <w:abstractNumId w:val="17"/>
  </w:num>
  <w:num w:numId="12">
    <w:abstractNumId w:val="13"/>
  </w:num>
  <w:num w:numId="13">
    <w:abstractNumId w:val="10"/>
  </w:num>
  <w:num w:numId="14">
    <w:abstractNumId w:val="16"/>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5"/>
  </w:num>
  <w:num w:numId="26">
    <w:abstractNumId w:val="12"/>
  </w:num>
  <w:num w:numId="27">
    <w:abstractNumId w:val="9"/>
  </w:num>
  <w:num w:numId="28">
    <w:abstractNumId w:val="9"/>
  </w:num>
  <w:num w:numId="29">
    <w:abstractNumId w:val="12"/>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ilgDocRef" w:val="1669152"/>
    <w:docVar w:name="PilgDocVersion" w:val="2"/>
    <w:docVar w:name="PilgOrigDocID" w:val="1669149"/>
  </w:docVars>
  <w:rsids>
    <w:rsidRoot w:val="0096333A"/>
    <w:rsid w:val="000049CA"/>
    <w:rsid w:val="00016BEC"/>
    <w:rsid w:val="000359B4"/>
    <w:rsid w:val="00036ADD"/>
    <w:rsid w:val="00041B38"/>
    <w:rsid w:val="00042320"/>
    <w:rsid w:val="00053D8B"/>
    <w:rsid w:val="000548C0"/>
    <w:rsid w:val="00077BDD"/>
    <w:rsid w:val="00080B3D"/>
    <w:rsid w:val="00095942"/>
    <w:rsid w:val="000A616C"/>
    <w:rsid w:val="000B0E79"/>
    <w:rsid w:val="000C129D"/>
    <w:rsid w:val="000D2242"/>
    <w:rsid w:val="000E0981"/>
    <w:rsid w:val="000F617C"/>
    <w:rsid w:val="000F6F0C"/>
    <w:rsid w:val="00107D2C"/>
    <w:rsid w:val="00115A31"/>
    <w:rsid w:val="0012132E"/>
    <w:rsid w:val="001237E9"/>
    <w:rsid w:val="001356EA"/>
    <w:rsid w:val="00152D96"/>
    <w:rsid w:val="001A39A1"/>
    <w:rsid w:val="001B197A"/>
    <w:rsid w:val="001B53A7"/>
    <w:rsid w:val="001F55A5"/>
    <w:rsid w:val="00212736"/>
    <w:rsid w:val="00223383"/>
    <w:rsid w:val="002344EC"/>
    <w:rsid w:val="00254070"/>
    <w:rsid w:val="00262E9C"/>
    <w:rsid w:val="002723AB"/>
    <w:rsid w:val="002A3D4D"/>
    <w:rsid w:val="002B4429"/>
    <w:rsid w:val="002B5186"/>
    <w:rsid w:val="002C4541"/>
    <w:rsid w:val="002D1466"/>
    <w:rsid w:val="002E3A88"/>
    <w:rsid w:val="002E47B3"/>
    <w:rsid w:val="002E7D69"/>
    <w:rsid w:val="003338F2"/>
    <w:rsid w:val="003359FB"/>
    <w:rsid w:val="003435DD"/>
    <w:rsid w:val="003768CE"/>
    <w:rsid w:val="003A20C7"/>
    <w:rsid w:val="003E2618"/>
    <w:rsid w:val="003E321B"/>
    <w:rsid w:val="003E3919"/>
    <w:rsid w:val="003F45E8"/>
    <w:rsid w:val="003F7602"/>
    <w:rsid w:val="003F7C64"/>
    <w:rsid w:val="0041008C"/>
    <w:rsid w:val="004364DB"/>
    <w:rsid w:val="004508E1"/>
    <w:rsid w:val="00457577"/>
    <w:rsid w:val="00465C78"/>
    <w:rsid w:val="00467154"/>
    <w:rsid w:val="004952CE"/>
    <w:rsid w:val="004A1FE7"/>
    <w:rsid w:val="004A363F"/>
    <w:rsid w:val="004A69B2"/>
    <w:rsid w:val="004B5952"/>
    <w:rsid w:val="004C1F70"/>
    <w:rsid w:val="004E1B72"/>
    <w:rsid w:val="004E2B0B"/>
    <w:rsid w:val="00504D6D"/>
    <w:rsid w:val="005378E2"/>
    <w:rsid w:val="005767BE"/>
    <w:rsid w:val="00591CF0"/>
    <w:rsid w:val="005972C8"/>
    <w:rsid w:val="005E16ED"/>
    <w:rsid w:val="00642C43"/>
    <w:rsid w:val="0064753C"/>
    <w:rsid w:val="006538FC"/>
    <w:rsid w:val="00655637"/>
    <w:rsid w:val="0069640E"/>
    <w:rsid w:val="006A65A2"/>
    <w:rsid w:val="006B2B29"/>
    <w:rsid w:val="006C25F2"/>
    <w:rsid w:val="006D2980"/>
    <w:rsid w:val="007069E5"/>
    <w:rsid w:val="00735D5A"/>
    <w:rsid w:val="007C1BEE"/>
    <w:rsid w:val="007F7215"/>
    <w:rsid w:val="007F7688"/>
    <w:rsid w:val="00800CDB"/>
    <w:rsid w:val="0081174C"/>
    <w:rsid w:val="00812E4D"/>
    <w:rsid w:val="0083002A"/>
    <w:rsid w:val="008458B9"/>
    <w:rsid w:val="0085262C"/>
    <w:rsid w:val="00870BC6"/>
    <w:rsid w:val="00871826"/>
    <w:rsid w:val="00895B71"/>
    <w:rsid w:val="008B3AC6"/>
    <w:rsid w:val="0092212C"/>
    <w:rsid w:val="009275C0"/>
    <w:rsid w:val="0096333A"/>
    <w:rsid w:val="00987095"/>
    <w:rsid w:val="009A6DC8"/>
    <w:rsid w:val="00A30F8C"/>
    <w:rsid w:val="00A34A60"/>
    <w:rsid w:val="00A5779B"/>
    <w:rsid w:val="00A9132F"/>
    <w:rsid w:val="00AB063D"/>
    <w:rsid w:val="00AE7C35"/>
    <w:rsid w:val="00AF0D99"/>
    <w:rsid w:val="00B02C91"/>
    <w:rsid w:val="00B06324"/>
    <w:rsid w:val="00B14EF9"/>
    <w:rsid w:val="00B16C01"/>
    <w:rsid w:val="00B17DCA"/>
    <w:rsid w:val="00B24188"/>
    <w:rsid w:val="00B37076"/>
    <w:rsid w:val="00B85B44"/>
    <w:rsid w:val="00BB13C1"/>
    <w:rsid w:val="00BD2BC6"/>
    <w:rsid w:val="00C163D5"/>
    <w:rsid w:val="00C16E3F"/>
    <w:rsid w:val="00C217AB"/>
    <w:rsid w:val="00C25D39"/>
    <w:rsid w:val="00C30629"/>
    <w:rsid w:val="00C54CF3"/>
    <w:rsid w:val="00C54FFA"/>
    <w:rsid w:val="00C55A44"/>
    <w:rsid w:val="00C619E0"/>
    <w:rsid w:val="00C660DF"/>
    <w:rsid w:val="00C70D67"/>
    <w:rsid w:val="00C7332D"/>
    <w:rsid w:val="00C81440"/>
    <w:rsid w:val="00C8533F"/>
    <w:rsid w:val="00C861C1"/>
    <w:rsid w:val="00CA2768"/>
    <w:rsid w:val="00CA3910"/>
    <w:rsid w:val="00CA67E6"/>
    <w:rsid w:val="00CB2FDA"/>
    <w:rsid w:val="00CB54C7"/>
    <w:rsid w:val="00CB7E21"/>
    <w:rsid w:val="00CD1B6F"/>
    <w:rsid w:val="00CD4901"/>
    <w:rsid w:val="00CD6CAB"/>
    <w:rsid w:val="00CE025B"/>
    <w:rsid w:val="00D02149"/>
    <w:rsid w:val="00D05D8F"/>
    <w:rsid w:val="00D15975"/>
    <w:rsid w:val="00D32E76"/>
    <w:rsid w:val="00D4352A"/>
    <w:rsid w:val="00D44963"/>
    <w:rsid w:val="00D46F61"/>
    <w:rsid w:val="00D54398"/>
    <w:rsid w:val="00D601AC"/>
    <w:rsid w:val="00D655AE"/>
    <w:rsid w:val="00DE4A28"/>
    <w:rsid w:val="00DE6660"/>
    <w:rsid w:val="00DF583E"/>
    <w:rsid w:val="00E303BE"/>
    <w:rsid w:val="00E30D2D"/>
    <w:rsid w:val="00E43A33"/>
    <w:rsid w:val="00E51CAF"/>
    <w:rsid w:val="00E52A23"/>
    <w:rsid w:val="00E55B4E"/>
    <w:rsid w:val="00E61D4B"/>
    <w:rsid w:val="00E62722"/>
    <w:rsid w:val="00E63647"/>
    <w:rsid w:val="00E64D04"/>
    <w:rsid w:val="00E841F9"/>
    <w:rsid w:val="00EA00BC"/>
    <w:rsid w:val="00EA2CE1"/>
    <w:rsid w:val="00EB06E9"/>
    <w:rsid w:val="00EB38D1"/>
    <w:rsid w:val="00EB75C3"/>
    <w:rsid w:val="00EC2B20"/>
    <w:rsid w:val="00EC64F5"/>
    <w:rsid w:val="00EE35AA"/>
    <w:rsid w:val="00EF2083"/>
    <w:rsid w:val="00F00189"/>
    <w:rsid w:val="00F00C59"/>
    <w:rsid w:val="00F07054"/>
    <w:rsid w:val="00F34094"/>
    <w:rsid w:val="00F35406"/>
    <w:rsid w:val="00F4607E"/>
    <w:rsid w:val="00F46295"/>
    <w:rsid w:val="00F53189"/>
    <w:rsid w:val="00F5381A"/>
    <w:rsid w:val="00F6349A"/>
    <w:rsid w:val="00F67F35"/>
    <w:rsid w:val="00F76D5C"/>
    <w:rsid w:val="00FC28A1"/>
    <w:rsid w:val="00FD5E4C"/>
    <w:rsid w:val="00FF4164"/>
    <w:rsid w:val="00FF79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D7F732"/>
  <w15:docId w15:val="{2AE20FA3-E535-476C-A2E9-4E44EF2BC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6F61"/>
    <w:pPr>
      <w:spacing w:before="120" w:after="120" w:line="336" w:lineRule="auto"/>
    </w:pPr>
    <w:rPr>
      <w:rFonts w:ascii="Verdana" w:hAnsi="Verdana"/>
      <w:sz w:val="22"/>
      <w:szCs w:val="24"/>
      <w:lang w:eastAsia="en-US"/>
    </w:rPr>
  </w:style>
  <w:style w:type="paragraph" w:styleId="Heading2">
    <w:name w:val="heading 2"/>
    <w:basedOn w:val="Normal"/>
    <w:next w:val="Normal"/>
    <w:link w:val="Heading2Char"/>
    <w:unhideWhenUsed/>
    <w:qFormat/>
    <w:rsid w:val="00D15975"/>
    <w:pPr>
      <w:keepNext/>
      <w:keepLines/>
      <w:spacing w:before="200" w:after="0"/>
      <w:outlineLvl w:val="1"/>
    </w:pPr>
    <w:rPr>
      <w:rFonts w:eastAsiaTheme="majorEastAsia" w:cstheme="majorBidi"/>
      <w:b/>
      <w:bCs/>
      <w:sz w:val="28"/>
      <w:szCs w:val="26"/>
    </w:rPr>
  </w:style>
  <w:style w:type="paragraph" w:styleId="Heading3">
    <w:name w:val="heading 3"/>
    <w:basedOn w:val="Normal"/>
    <w:next w:val="Normal"/>
    <w:link w:val="Heading3Char"/>
    <w:unhideWhenUsed/>
    <w:qFormat/>
    <w:rsid w:val="002B4429"/>
    <w:pPr>
      <w:keepNext/>
      <w:keepLines/>
      <w:spacing w:before="360"/>
      <w:outlineLvl w:val="2"/>
    </w:pPr>
    <w:rPr>
      <w:rFonts w:eastAsiaTheme="majorEastAsia" w:cstheme="majorBidi"/>
      <w:b/>
      <w:bCs/>
    </w:rPr>
  </w:style>
  <w:style w:type="paragraph" w:styleId="Heading4">
    <w:name w:val="heading 4"/>
    <w:basedOn w:val="Heading3"/>
    <w:next w:val="Normal"/>
    <w:link w:val="Heading4Char"/>
    <w:unhideWhenUsed/>
    <w:qFormat/>
    <w:rsid w:val="0041008C"/>
    <w:pPr>
      <w:outlineLvl w:val="3"/>
    </w:pPr>
    <w:rPr>
      <w:bCs w:val="0"/>
      <w:i/>
      <w:iCs/>
    </w:rPr>
  </w:style>
  <w:style w:type="paragraph" w:styleId="Heading5">
    <w:name w:val="heading 5"/>
    <w:basedOn w:val="Normal"/>
    <w:next w:val="Normal"/>
    <w:link w:val="Heading5Char"/>
    <w:unhideWhenUsed/>
    <w:qFormat/>
    <w:rsid w:val="00D46F61"/>
    <w:pPr>
      <w:keepNext/>
      <w:keepLines/>
      <w:spacing w:before="200" w:after="0"/>
      <w:outlineLvl w:val="4"/>
    </w:pPr>
    <w:rPr>
      <w:rFonts w:eastAsiaTheme="majorEastAsia" w:cstheme="majorBidi"/>
      <w:color w:val="000000" w:themeColor="text1"/>
      <w:u w:val="single"/>
    </w:rPr>
  </w:style>
  <w:style w:type="paragraph" w:styleId="Heading6">
    <w:name w:val="heading 6"/>
    <w:basedOn w:val="Normal"/>
    <w:next w:val="Normal"/>
    <w:link w:val="Heading6Char"/>
    <w:unhideWhenUsed/>
    <w:qFormat/>
    <w:rsid w:val="00D46F61"/>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aliases w:val="Footer Portrait"/>
    <w:basedOn w:val="Normal"/>
    <w:link w:val="FooterChar"/>
    <w:qFormat/>
    <w:pPr>
      <w:tabs>
        <w:tab w:val="center" w:pos="4153"/>
        <w:tab w:val="right" w:pos="8306"/>
      </w:tabs>
    </w:pPr>
  </w:style>
  <w:style w:type="paragraph" w:customStyle="1" w:styleId="ACS-L1">
    <w:name w:val="ACS - L1"/>
    <w:qFormat/>
    <w:rsid w:val="00A5779B"/>
    <w:pPr>
      <w:keepNext/>
      <w:widowControl w:val="0"/>
      <w:numPr>
        <w:numId w:val="10"/>
      </w:numPr>
      <w:spacing w:after="120" w:line="360" w:lineRule="auto"/>
      <w:jc w:val="both"/>
      <w:outlineLvl w:val="0"/>
    </w:pPr>
    <w:rPr>
      <w:rFonts w:ascii="Arial" w:hAnsi="Arial"/>
      <w:sz w:val="22"/>
      <w:lang w:eastAsia="en-US"/>
    </w:rPr>
  </w:style>
  <w:style w:type="paragraph" w:customStyle="1" w:styleId="ACSNormal">
    <w:name w:val="ACS Normal"/>
    <w:qFormat/>
    <w:rsid w:val="00DE4A28"/>
    <w:pPr>
      <w:jc w:val="both"/>
    </w:pPr>
    <w:rPr>
      <w:rFonts w:ascii="Verdana" w:hAnsi="Verdana"/>
      <w:sz w:val="22"/>
      <w:lang w:eastAsia="en-US"/>
    </w:rPr>
  </w:style>
  <w:style w:type="paragraph" w:customStyle="1" w:styleId="ACSNormal15">
    <w:name w:val="ACS Normal 1.5"/>
    <w:qFormat/>
    <w:rsid w:val="00A5779B"/>
    <w:pPr>
      <w:spacing w:after="120" w:line="360" w:lineRule="auto"/>
      <w:jc w:val="both"/>
    </w:pPr>
    <w:rPr>
      <w:rFonts w:ascii="Arial" w:hAnsi="Arial"/>
      <w:sz w:val="22"/>
      <w:lang w:eastAsia="en-US"/>
    </w:rPr>
  </w:style>
  <w:style w:type="paragraph" w:customStyle="1" w:styleId="ACS-L2">
    <w:name w:val="ACS - L2"/>
    <w:qFormat/>
    <w:rsid w:val="00A5779B"/>
    <w:pPr>
      <w:numPr>
        <w:ilvl w:val="1"/>
        <w:numId w:val="10"/>
      </w:numPr>
      <w:spacing w:after="120" w:line="360" w:lineRule="auto"/>
      <w:jc w:val="both"/>
      <w:outlineLvl w:val="1"/>
    </w:pPr>
    <w:rPr>
      <w:rFonts w:ascii="Arial" w:hAnsi="Arial"/>
      <w:sz w:val="22"/>
      <w:lang w:eastAsia="en-US"/>
    </w:rPr>
  </w:style>
  <w:style w:type="paragraph" w:customStyle="1" w:styleId="ACS-L3">
    <w:name w:val="ACS - L3"/>
    <w:qFormat/>
    <w:rsid w:val="00A5779B"/>
    <w:pPr>
      <w:numPr>
        <w:ilvl w:val="2"/>
        <w:numId w:val="10"/>
      </w:numPr>
      <w:spacing w:after="120" w:line="360" w:lineRule="auto"/>
      <w:jc w:val="both"/>
      <w:outlineLvl w:val="2"/>
    </w:pPr>
    <w:rPr>
      <w:rFonts w:ascii="Arial" w:hAnsi="Arial"/>
      <w:sz w:val="22"/>
      <w:lang w:eastAsia="en-US"/>
    </w:rPr>
  </w:style>
  <w:style w:type="paragraph" w:customStyle="1" w:styleId="ACS-L4">
    <w:name w:val="ACS - L4"/>
    <w:qFormat/>
    <w:rsid w:val="00A5779B"/>
    <w:pPr>
      <w:numPr>
        <w:ilvl w:val="3"/>
        <w:numId w:val="10"/>
      </w:numPr>
      <w:spacing w:after="120" w:line="360" w:lineRule="auto"/>
      <w:jc w:val="both"/>
      <w:outlineLvl w:val="3"/>
    </w:pPr>
    <w:rPr>
      <w:rFonts w:ascii="Arial" w:hAnsi="Arial"/>
      <w:sz w:val="22"/>
      <w:lang w:eastAsia="en-US"/>
    </w:rPr>
  </w:style>
  <w:style w:type="paragraph" w:customStyle="1" w:styleId="ACS-L5">
    <w:name w:val="ACS - L5"/>
    <w:qFormat/>
    <w:rsid w:val="00A5779B"/>
    <w:pPr>
      <w:numPr>
        <w:ilvl w:val="4"/>
        <w:numId w:val="10"/>
      </w:numPr>
      <w:spacing w:after="120" w:line="360" w:lineRule="auto"/>
      <w:jc w:val="both"/>
      <w:outlineLvl w:val="4"/>
    </w:pPr>
    <w:rPr>
      <w:rFonts w:ascii="Arial" w:hAnsi="Arial"/>
      <w:sz w:val="22"/>
      <w:lang w:eastAsia="en-US"/>
    </w:rPr>
  </w:style>
  <w:style w:type="paragraph" w:customStyle="1" w:styleId="ACSHeaderC">
    <w:name w:val="ACS Header C"/>
    <w:basedOn w:val="ACSNormal"/>
    <w:next w:val="ACSNormal"/>
    <w:qFormat/>
    <w:rsid w:val="00A5779B"/>
    <w:pPr>
      <w:spacing w:after="120" w:line="360" w:lineRule="auto"/>
      <w:jc w:val="center"/>
    </w:pPr>
    <w:rPr>
      <w:b/>
      <w:caps/>
      <w:sz w:val="28"/>
    </w:rPr>
  </w:style>
  <w:style w:type="paragraph" w:customStyle="1" w:styleId="ACSHeaderL">
    <w:name w:val="ACS Header L"/>
    <w:basedOn w:val="ACSNormal"/>
    <w:qFormat/>
    <w:rsid w:val="00A5779B"/>
    <w:pPr>
      <w:spacing w:after="120" w:line="360" w:lineRule="auto"/>
      <w:jc w:val="left"/>
    </w:pPr>
    <w:rPr>
      <w:b/>
      <w:caps/>
      <w:sz w:val="28"/>
    </w:rPr>
  </w:style>
  <w:style w:type="paragraph" w:customStyle="1" w:styleId="ACSSmallHeader">
    <w:name w:val="ACS Small Header"/>
    <w:basedOn w:val="ACSHeaderL"/>
    <w:qFormat/>
    <w:rsid w:val="00A5779B"/>
    <w:rPr>
      <w:caps w:val="0"/>
      <w:sz w:val="24"/>
    </w:rPr>
  </w:style>
  <w:style w:type="character" w:styleId="CommentReference">
    <w:name w:val="annotation reference"/>
    <w:basedOn w:val="DefaultParagraphFont"/>
    <w:rsid w:val="00735D5A"/>
    <w:rPr>
      <w:sz w:val="16"/>
      <w:szCs w:val="16"/>
    </w:rPr>
  </w:style>
  <w:style w:type="paragraph" w:styleId="CommentText">
    <w:name w:val="annotation text"/>
    <w:basedOn w:val="Normal"/>
    <w:link w:val="CommentTextChar"/>
    <w:rsid w:val="00735D5A"/>
    <w:rPr>
      <w:sz w:val="20"/>
      <w:szCs w:val="20"/>
    </w:rPr>
  </w:style>
  <w:style w:type="character" w:customStyle="1" w:styleId="CommentTextChar">
    <w:name w:val="Comment Text Char"/>
    <w:basedOn w:val="DefaultParagraphFont"/>
    <w:link w:val="CommentText"/>
    <w:rsid w:val="00735D5A"/>
    <w:rPr>
      <w:lang w:eastAsia="en-US"/>
    </w:rPr>
  </w:style>
  <w:style w:type="paragraph" w:styleId="CommentSubject">
    <w:name w:val="annotation subject"/>
    <w:basedOn w:val="CommentText"/>
    <w:next w:val="CommentText"/>
    <w:link w:val="CommentSubjectChar"/>
    <w:rsid w:val="00735D5A"/>
    <w:rPr>
      <w:b/>
      <w:bCs/>
    </w:rPr>
  </w:style>
  <w:style w:type="character" w:customStyle="1" w:styleId="CommentSubjectChar">
    <w:name w:val="Comment Subject Char"/>
    <w:basedOn w:val="CommentTextChar"/>
    <w:link w:val="CommentSubject"/>
    <w:rsid w:val="00735D5A"/>
    <w:rPr>
      <w:b/>
      <w:bCs/>
      <w:lang w:eastAsia="en-US"/>
    </w:rPr>
  </w:style>
  <w:style w:type="paragraph" w:styleId="BalloonText">
    <w:name w:val="Balloon Text"/>
    <w:basedOn w:val="Normal"/>
    <w:link w:val="BalloonTextChar"/>
    <w:rsid w:val="00735D5A"/>
    <w:rPr>
      <w:rFonts w:ascii="Tahoma" w:hAnsi="Tahoma" w:cs="Tahoma"/>
      <w:sz w:val="16"/>
      <w:szCs w:val="16"/>
    </w:rPr>
  </w:style>
  <w:style w:type="character" w:customStyle="1" w:styleId="BalloonTextChar">
    <w:name w:val="Balloon Text Char"/>
    <w:basedOn w:val="DefaultParagraphFont"/>
    <w:link w:val="BalloonText"/>
    <w:rsid w:val="00735D5A"/>
    <w:rPr>
      <w:rFonts w:ascii="Tahoma" w:hAnsi="Tahoma" w:cs="Tahoma"/>
      <w:sz w:val="16"/>
      <w:szCs w:val="16"/>
      <w:lang w:eastAsia="en-US"/>
    </w:rPr>
  </w:style>
  <w:style w:type="character" w:customStyle="1" w:styleId="InsertionText">
    <w:name w:val="Insertion Text"/>
    <w:basedOn w:val="DefaultParagraphFont"/>
    <w:uiPriority w:val="1"/>
    <w:qFormat/>
    <w:rsid w:val="00F5381A"/>
    <w:rPr>
      <w:bdr w:val="none" w:sz="0" w:space="0" w:color="auto"/>
      <w:shd w:val="clear" w:color="auto" w:fill="D6E3BC" w:themeFill="accent3" w:themeFillTint="66"/>
    </w:rPr>
  </w:style>
  <w:style w:type="paragraph" w:customStyle="1" w:styleId="Directions">
    <w:name w:val="Directions"/>
    <w:basedOn w:val="Normal"/>
    <w:qFormat/>
    <w:rsid w:val="004B5952"/>
    <w:pPr>
      <w:keepNext/>
      <w:keepLines/>
      <w:pBdr>
        <w:top w:val="single" w:sz="4" w:space="6" w:color="403152" w:themeColor="accent4" w:themeShade="80"/>
        <w:left w:val="single" w:sz="4" w:space="4" w:color="403152" w:themeColor="accent4" w:themeShade="80"/>
        <w:bottom w:val="single" w:sz="4" w:space="6" w:color="403152" w:themeColor="accent4" w:themeShade="80"/>
        <w:right w:val="single" w:sz="4" w:space="4" w:color="403152" w:themeColor="accent4" w:themeShade="80"/>
      </w:pBdr>
      <w:shd w:val="clear" w:color="auto" w:fill="E5DFEC" w:themeFill="accent4" w:themeFillTint="33"/>
      <w:spacing w:before="240" w:after="240"/>
    </w:pPr>
    <w:rPr>
      <w:sz w:val="20"/>
    </w:rPr>
  </w:style>
  <w:style w:type="paragraph" w:customStyle="1" w:styleId="DirectionsBulletPoints">
    <w:name w:val="Directions Bullet Points"/>
    <w:basedOn w:val="Directions"/>
    <w:qFormat/>
    <w:rsid w:val="00B17DCA"/>
    <w:pPr>
      <w:numPr>
        <w:numId w:val="14"/>
      </w:numPr>
      <w:ind w:left="567" w:hanging="567"/>
    </w:pPr>
  </w:style>
  <w:style w:type="paragraph" w:customStyle="1" w:styleId="SubjectLine">
    <w:name w:val="Subject Line"/>
    <w:basedOn w:val="Normal"/>
    <w:qFormat/>
    <w:rsid w:val="001237E9"/>
    <w:rPr>
      <w:b/>
      <w:u w:val="single"/>
    </w:rPr>
  </w:style>
  <w:style w:type="character" w:customStyle="1" w:styleId="Heading3Char">
    <w:name w:val="Heading 3 Char"/>
    <w:basedOn w:val="DefaultParagraphFont"/>
    <w:link w:val="Heading3"/>
    <w:rsid w:val="002B4429"/>
    <w:rPr>
      <w:rFonts w:ascii="Verdana" w:eastAsiaTheme="majorEastAsia" w:hAnsi="Verdana" w:cstheme="majorBidi"/>
      <w:b/>
      <w:bCs/>
      <w:sz w:val="22"/>
      <w:szCs w:val="24"/>
      <w:lang w:eastAsia="en-US"/>
    </w:rPr>
  </w:style>
  <w:style w:type="character" w:customStyle="1" w:styleId="Heading4Char">
    <w:name w:val="Heading 4 Char"/>
    <w:basedOn w:val="DefaultParagraphFont"/>
    <w:link w:val="Heading4"/>
    <w:rsid w:val="0041008C"/>
    <w:rPr>
      <w:rFonts w:ascii="Verdana" w:eastAsiaTheme="majorEastAsia" w:hAnsi="Verdana" w:cstheme="majorBidi"/>
      <w:b/>
      <w:i/>
      <w:iCs/>
      <w:sz w:val="22"/>
      <w:szCs w:val="24"/>
      <w:lang w:eastAsia="en-US"/>
    </w:rPr>
  </w:style>
  <w:style w:type="paragraph" w:styleId="ListBullet">
    <w:name w:val="List Bullet"/>
    <w:basedOn w:val="Normal"/>
    <w:rsid w:val="0041008C"/>
    <w:pPr>
      <w:numPr>
        <w:numId w:val="15"/>
      </w:numPr>
      <w:tabs>
        <w:tab w:val="clear" w:pos="644"/>
        <w:tab w:val="num" w:pos="360"/>
      </w:tabs>
      <w:ind w:left="360"/>
      <w:contextualSpacing/>
    </w:pPr>
  </w:style>
  <w:style w:type="paragraph" w:styleId="Quote">
    <w:name w:val="Quote"/>
    <w:basedOn w:val="Normal"/>
    <w:next w:val="Normal"/>
    <w:link w:val="QuoteChar"/>
    <w:uiPriority w:val="29"/>
    <w:qFormat/>
    <w:rsid w:val="00016BEC"/>
    <w:pPr>
      <w:ind w:left="426" w:right="280"/>
    </w:pPr>
    <w:rPr>
      <w:iCs/>
      <w:color w:val="000000" w:themeColor="text1"/>
      <w:sz w:val="20"/>
    </w:rPr>
  </w:style>
  <w:style w:type="character" w:customStyle="1" w:styleId="QuoteChar">
    <w:name w:val="Quote Char"/>
    <w:basedOn w:val="DefaultParagraphFont"/>
    <w:link w:val="Quote"/>
    <w:uiPriority w:val="29"/>
    <w:rsid w:val="00016BEC"/>
    <w:rPr>
      <w:rFonts w:ascii="Verdana" w:hAnsi="Verdana"/>
      <w:iCs/>
      <w:color w:val="000000" w:themeColor="text1"/>
      <w:szCs w:val="24"/>
      <w:lang w:eastAsia="en-US"/>
    </w:rPr>
  </w:style>
  <w:style w:type="character" w:customStyle="1" w:styleId="Heading5Char">
    <w:name w:val="Heading 5 Char"/>
    <w:basedOn w:val="DefaultParagraphFont"/>
    <w:link w:val="Heading5"/>
    <w:rsid w:val="00D46F61"/>
    <w:rPr>
      <w:rFonts w:ascii="Verdana" w:eastAsiaTheme="majorEastAsia" w:hAnsi="Verdana" w:cstheme="majorBidi"/>
      <w:color w:val="000000" w:themeColor="text1"/>
      <w:sz w:val="22"/>
      <w:szCs w:val="24"/>
      <w:u w:val="single"/>
      <w:lang w:eastAsia="en-US"/>
    </w:rPr>
  </w:style>
  <w:style w:type="character" w:customStyle="1" w:styleId="Heading2Char">
    <w:name w:val="Heading 2 Char"/>
    <w:basedOn w:val="DefaultParagraphFont"/>
    <w:link w:val="Heading2"/>
    <w:rsid w:val="00D15975"/>
    <w:rPr>
      <w:rFonts w:ascii="Verdana" w:eastAsiaTheme="majorEastAsia" w:hAnsi="Verdana" w:cstheme="majorBidi"/>
      <w:b/>
      <w:bCs/>
      <w:sz w:val="28"/>
      <w:szCs w:val="26"/>
      <w:lang w:eastAsia="en-US"/>
    </w:rPr>
  </w:style>
  <w:style w:type="character" w:customStyle="1" w:styleId="Heading6Char">
    <w:name w:val="Heading 6 Char"/>
    <w:basedOn w:val="DefaultParagraphFont"/>
    <w:link w:val="Heading6"/>
    <w:rsid w:val="00D46F61"/>
    <w:rPr>
      <w:rFonts w:asciiTheme="majorHAnsi" w:eastAsiaTheme="majorEastAsia" w:hAnsiTheme="majorHAnsi" w:cstheme="majorBidi"/>
      <w:i/>
      <w:iCs/>
      <w:color w:val="243F60" w:themeColor="accent1" w:themeShade="7F"/>
      <w:sz w:val="22"/>
      <w:szCs w:val="24"/>
      <w:lang w:eastAsia="en-US"/>
    </w:rPr>
  </w:style>
  <w:style w:type="paragraph" w:styleId="TOC3">
    <w:name w:val="toc 3"/>
    <w:basedOn w:val="Normal"/>
    <w:next w:val="Normal"/>
    <w:autoRedefine/>
    <w:rsid w:val="00D46F61"/>
    <w:pPr>
      <w:spacing w:after="100"/>
      <w:ind w:left="440"/>
    </w:pPr>
  </w:style>
  <w:style w:type="paragraph" w:styleId="ListParagraph">
    <w:name w:val="List Paragraph"/>
    <w:basedOn w:val="Normal"/>
    <w:uiPriority w:val="34"/>
    <w:qFormat/>
    <w:rsid w:val="00EF2083"/>
    <w:pPr>
      <w:numPr>
        <w:numId w:val="26"/>
      </w:numPr>
    </w:pPr>
  </w:style>
  <w:style w:type="paragraph" w:customStyle="1" w:styleId="DeletionPoint">
    <w:name w:val="Deletion Point"/>
    <w:basedOn w:val="Normal"/>
    <w:qFormat/>
    <w:rsid w:val="005E16ED"/>
    <w:pPr>
      <w:pBdr>
        <w:bottom w:val="double" w:sz="4" w:space="6" w:color="auto"/>
      </w:pBdr>
      <w:spacing w:before="240" w:after="480" w:line="360" w:lineRule="auto"/>
      <w:jc w:val="center"/>
    </w:pPr>
    <w:rPr>
      <w:sz w:val="20"/>
    </w:rPr>
  </w:style>
  <w:style w:type="paragraph" w:styleId="Revision">
    <w:name w:val="Revision"/>
    <w:hidden/>
    <w:uiPriority w:val="99"/>
    <w:semiHidden/>
    <w:rsid w:val="00F07054"/>
    <w:rPr>
      <w:rFonts w:ascii="Verdana" w:hAnsi="Verdana"/>
      <w:sz w:val="22"/>
      <w:szCs w:val="24"/>
      <w:lang w:eastAsia="en-US"/>
    </w:rPr>
  </w:style>
  <w:style w:type="character" w:styleId="Hyperlink">
    <w:name w:val="Hyperlink"/>
    <w:basedOn w:val="DefaultParagraphFont"/>
    <w:rsid w:val="00CE025B"/>
    <w:rPr>
      <w:color w:val="0000FF" w:themeColor="hyperlink"/>
      <w:u w:val="single"/>
    </w:rPr>
  </w:style>
  <w:style w:type="character" w:styleId="FollowedHyperlink">
    <w:name w:val="FollowedHyperlink"/>
    <w:basedOn w:val="DefaultParagraphFont"/>
    <w:rsid w:val="00CE025B"/>
    <w:rPr>
      <w:color w:val="800080" w:themeColor="followedHyperlink"/>
      <w:u w:val="single"/>
    </w:rPr>
  </w:style>
  <w:style w:type="character" w:customStyle="1" w:styleId="FooterChar">
    <w:name w:val="Footer Char"/>
    <w:aliases w:val="Footer Portrait Char"/>
    <w:basedOn w:val="DefaultParagraphFont"/>
    <w:link w:val="Footer"/>
    <w:rsid w:val="00223383"/>
    <w:rPr>
      <w:rFonts w:ascii="Verdana" w:hAnsi="Verdana"/>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4.xml" Id="rId14" /><Relationship Type="http://schemas.openxmlformats.org/officeDocument/2006/relationships/customXml" Target="/customXML/item2.xml" Id="imanage.xml" /></Relationships>
</file>

<file path=word/_rels/settings.xml.rels><?xml version="1.0" encoding="UTF-8" standalone="yes"?>
<Relationships xmlns="http://schemas.openxmlformats.org/package/2006/relationships"><Relationship Id="rId1" Type="http://schemas.openxmlformats.org/officeDocument/2006/relationships/attachedTemplate" Target="file:///P:\Templates\ACS%20Blank%20Doc%20With%20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2.xml>��< ? x m l   v e r s i o n = " 1 . 0 "   e n c o d i n g = " u t f - 1 6 " ? >  
 < p r o p e r t i e s   x m l n s = " h t t p : / / w w w . i m a n a g e . c o m / w o r k / x m l s c h e m a " >  
     < d o c u m e n t i d > A c t i v e ! 1 0 0 6 5 5 4 2 . 2 < / d o c u m e n t i d >  
     < s e n d e r i d > J A C K I E . E L L I O T T < / s e n d e r i d >  
     < s e n d e r e m a i l > J A C K I E . E L L I O T T @ A N T H O N Y C O L L I N S . C O M < / s e n d e r e m a i l >  
     < l a s t m o d i f i e d > 2 0 2 1 - 1 1 - 2 6 T 1 2 : 5 8 : 0 0 . 0 0 0 0 0 0 0 + 0 0 : 0 0 < / l a s t m o d i f i e d >  
     < d a t a b a s e > A c t i v e < / 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AECF4-D0F0-42B9-AD5E-5F42BD2E0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ACS Blank Doc With Styles</Template>
  <TotalTime>52</TotalTime>
  <Pages>16</Pages>
  <Words>4416</Words>
  <Characters>22816</Characters>
  <Application>Microsoft Office Word</Application>
  <DocSecurity>0</DocSecurity>
  <Lines>430</Lines>
  <Paragraphs>191</Paragraphs>
  <ScaleCrop>false</ScaleCrop>
  <HeadingPairs>
    <vt:vector size="2" baseType="variant">
      <vt:variant>
        <vt:lpstr>Title</vt:lpstr>
      </vt:variant>
      <vt:variant>
        <vt:i4>1</vt:i4>
      </vt:variant>
    </vt:vector>
  </HeadingPairs>
  <TitlesOfParts>
    <vt:vector size="1" baseType="lpstr">
      <vt:lpstr>Letter to local authorities re fees v(1) 13 01 17</vt:lpstr>
    </vt:vector>
  </TitlesOfParts>
  <Company>Anthony Collins Solicitors</Company>
  <LinksUpToDate>false</LinksUpToDate>
  <CharactersWithSpaces>27041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to local authorities re fees v(1) 13 01 17</dc:title>
  <dc:creator>Kerris Everett</dc:creator>
  <cp:lastModifiedBy>Jackie Elliott</cp:lastModifiedBy>
  <cp:revision>10</cp:revision>
  <cp:lastPrinted>2021-11-26T10:47:00Z</cp:lastPrinted>
  <dcterms:created xsi:type="dcterms:W3CDTF">2021-11-24T14:14:00Z</dcterms:created>
  <dcterms:modified xsi:type="dcterms:W3CDTF">2021-11-26T12:58:00Z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tityCode">
    <vt:lpwstr>15420.0080</vt:lpwstr>
  </property>
  <property fmtid="{D5CDD505-2E9C-101B-9397-08002B2CF9AE}" pid="3" name="EntityDescription">
    <vt:lpwstr>BD Activity</vt:lpwstr>
  </property>
  <property fmtid="{D5CDD505-2E9C-101B-9397-08002B2CF9AE}" pid="4" name="Corresp">
    <vt:lpwstr>ERY</vt:lpwstr>
  </property>
  <property fmtid="{D5CDD505-2E9C-101B-9397-08002B2CF9AE}" pid="5" name="iManageFooter">
    <vt:lpwstr>10065542-2</vt:lpwstr>
  </property>
</Properties>
</file>